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C5118" w14:textId="77777777" w:rsidR="00423EC3" w:rsidRPr="00CE354C" w:rsidRDefault="00423EC3" w:rsidP="00423EC3">
      <w:r>
        <w:tab/>
      </w:r>
      <w:r>
        <w:tab/>
      </w:r>
      <w:r w:rsidRPr="00CE354C">
        <w:t>Titre</w:t>
      </w:r>
    </w:p>
    <w:p w14:paraId="5C2FEA1F" w14:textId="77777777" w:rsidR="00423EC3" w:rsidRPr="00CE354C" w:rsidRDefault="00423EC3" w:rsidP="00423EC3">
      <w:r w:rsidRPr="00CE354C">
        <w:tab/>
      </w:r>
      <w:r>
        <w:tab/>
      </w:r>
      <w:r w:rsidRPr="00CE354C">
        <w:t>Prénom Nom</w:t>
      </w:r>
    </w:p>
    <w:p w14:paraId="35359063" w14:textId="77777777" w:rsidR="00423EC3" w:rsidRDefault="00423EC3" w:rsidP="00423EC3">
      <w:r w:rsidRPr="00CE354C">
        <w:tab/>
      </w:r>
      <w:r>
        <w:tab/>
      </w:r>
      <w:r w:rsidRPr="00CE354C">
        <w:t>Adresse</w:t>
      </w:r>
    </w:p>
    <w:p w14:paraId="62F0F9BC" w14:textId="77777777" w:rsidR="00423EC3" w:rsidRPr="00CE354C" w:rsidRDefault="00423EC3" w:rsidP="00423EC3">
      <w:r>
        <w:tab/>
      </w:r>
      <w:r>
        <w:tab/>
        <w:t>Complément d’adresse</w:t>
      </w:r>
    </w:p>
    <w:p w14:paraId="51A97DFB" w14:textId="77777777" w:rsidR="00423EC3" w:rsidRPr="00CE354C" w:rsidRDefault="00423EC3" w:rsidP="00423EC3">
      <w:r>
        <w:tab/>
      </w:r>
      <w:r w:rsidRPr="00CE354C">
        <w:tab/>
      </w:r>
      <w:r>
        <w:t>NPA Lieu</w:t>
      </w:r>
    </w:p>
    <w:p w14:paraId="6E52FA78" w14:textId="77777777" w:rsidR="00423EC3" w:rsidRPr="00CE354C" w:rsidRDefault="00423EC3" w:rsidP="00423EC3"/>
    <w:p w14:paraId="005FCA34" w14:textId="77777777" w:rsidR="00423EC3" w:rsidRPr="00CE354C" w:rsidRDefault="00423EC3" w:rsidP="00423EC3"/>
    <w:p w14:paraId="75DCE310" w14:textId="77777777" w:rsidR="00423EC3" w:rsidRPr="00CE354C" w:rsidRDefault="00423EC3" w:rsidP="00423EC3">
      <w:r w:rsidRPr="00CE354C">
        <w:tab/>
      </w:r>
      <w:r>
        <w:tab/>
        <w:t>Lausanne, le</w:t>
      </w:r>
    </w:p>
    <w:p w14:paraId="35FFC32B" w14:textId="77777777" w:rsidR="00423EC3" w:rsidRPr="00CE354C" w:rsidRDefault="00423EC3" w:rsidP="00423EC3"/>
    <w:p w14:paraId="2FEF0F21" w14:textId="77777777" w:rsidR="00423EC3" w:rsidRPr="00CE354C" w:rsidRDefault="00423EC3" w:rsidP="00423EC3"/>
    <w:p w14:paraId="01243BE9" w14:textId="41C77439" w:rsidR="00423EC3" w:rsidRPr="00B86CE0" w:rsidRDefault="00423EC3" w:rsidP="00423EC3">
      <w:pPr>
        <w:ind w:left="-142"/>
        <w:rPr>
          <w:rFonts w:cstheme="minorHAnsi"/>
          <w:b/>
          <w:bCs/>
          <w:szCs w:val="22"/>
        </w:rPr>
      </w:pPr>
      <w:r w:rsidRPr="00B86CE0">
        <w:rPr>
          <w:rFonts w:cstheme="minorHAnsi"/>
          <w:szCs w:val="22"/>
        </w:rPr>
        <w:t>Concerne </w:t>
      </w:r>
      <w:r w:rsidRPr="00B86CE0">
        <w:rPr>
          <w:rFonts w:cstheme="minorHAnsi"/>
          <w:b/>
          <w:bCs/>
          <w:szCs w:val="22"/>
        </w:rPr>
        <w:t xml:space="preserve">: </w:t>
      </w:r>
      <w:r w:rsidRPr="00B86CE0">
        <w:rPr>
          <w:rFonts w:cstheme="minorHAnsi"/>
          <w:b/>
          <w:bCs/>
          <w:szCs w:val="22"/>
          <w:highlight w:val="cyan"/>
        </w:rPr>
        <w:t>Nom et prénom officiels du/de la patient-e-x</w:t>
      </w:r>
      <w:r w:rsidRPr="00B86CE0">
        <w:rPr>
          <w:rFonts w:cstheme="minorHAnsi"/>
          <w:b/>
          <w:bCs/>
          <w:szCs w:val="22"/>
        </w:rPr>
        <w:t xml:space="preserve">* N° d’assuré-e-x : </w:t>
      </w:r>
      <w:r w:rsidRPr="00B86CE0">
        <w:rPr>
          <w:rFonts w:cstheme="minorHAnsi"/>
          <w:b/>
          <w:bCs/>
          <w:szCs w:val="22"/>
          <w:highlight w:val="cyan"/>
        </w:rPr>
        <w:t>XXXXX.</w:t>
      </w:r>
      <w:r w:rsidRPr="00B86CE0">
        <w:rPr>
          <w:rFonts w:cstheme="minorHAnsi"/>
          <w:b/>
          <w:bCs/>
          <w:szCs w:val="22"/>
        </w:rPr>
        <w:t xml:space="preserve"> Demande de prise en charge pour </w:t>
      </w:r>
      <w:r w:rsidR="00B86CE0" w:rsidRPr="00B86CE0">
        <w:rPr>
          <w:rFonts w:cstheme="minorHAnsi"/>
          <w:b/>
          <w:bCs/>
          <w:szCs w:val="22"/>
        </w:rPr>
        <w:t>implant capillaire, démarche d’affirmation de genre.</w:t>
      </w:r>
    </w:p>
    <w:p w14:paraId="362E9757" w14:textId="77777777" w:rsidR="00024C6F" w:rsidRDefault="00024C6F" w:rsidP="00423EC3">
      <w:pPr>
        <w:rPr>
          <w:b/>
        </w:rPr>
      </w:pPr>
    </w:p>
    <w:p w14:paraId="351E4398" w14:textId="7121BBCD" w:rsidR="00423EC3" w:rsidRPr="00423EC3" w:rsidRDefault="00423EC3" w:rsidP="00423EC3">
      <w:pPr>
        <w:rPr>
          <w:sz w:val="23"/>
          <w:szCs w:val="23"/>
        </w:rPr>
      </w:pPr>
      <w:r w:rsidRPr="00423EC3">
        <w:rPr>
          <w:sz w:val="23"/>
          <w:szCs w:val="23"/>
        </w:rPr>
        <w:t>Bonjour,</w:t>
      </w:r>
    </w:p>
    <w:p w14:paraId="6513E94C" w14:textId="77777777" w:rsidR="00423EC3" w:rsidRPr="00423EC3" w:rsidRDefault="00423EC3" w:rsidP="00423EC3">
      <w:pPr>
        <w:rPr>
          <w:sz w:val="23"/>
          <w:szCs w:val="23"/>
        </w:rPr>
      </w:pPr>
    </w:p>
    <w:p w14:paraId="060A2055" w14:textId="1064DB64" w:rsidR="00423EC3" w:rsidRPr="00423EC3" w:rsidRDefault="00423EC3" w:rsidP="00423EC3">
      <w:pPr>
        <w:ind w:left="-142"/>
        <w:rPr>
          <w:rFonts w:cs="Arial"/>
          <w:sz w:val="23"/>
          <w:szCs w:val="23"/>
        </w:rPr>
      </w:pPr>
      <w:r w:rsidRPr="00423EC3">
        <w:rPr>
          <w:rFonts w:cs="Arial"/>
          <w:sz w:val="23"/>
          <w:szCs w:val="23"/>
          <w:highlight w:val="yellow"/>
        </w:rPr>
        <w:t>Nom/prénom</w:t>
      </w:r>
      <w:r w:rsidRPr="00423EC3">
        <w:rPr>
          <w:rFonts w:cs="Arial"/>
          <w:sz w:val="23"/>
          <w:szCs w:val="23"/>
        </w:rPr>
        <w:t xml:space="preserve"> bénéficie d’un suivi psychothérapeutique au sein de notre cabinet depuis </w:t>
      </w:r>
      <w:proofErr w:type="gramStart"/>
      <w:r w:rsidRPr="00423EC3">
        <w:rPr>
          <w:rFonts w:cs="Arial"/>
          <w:sz w:val="23"/>
          <w:szCs w:val="23"/>
        </w:rPr>
        <w:t xml:space="preserve">le </w:t>
      </w:r>
      <w:r w:rsidRPr="00423EC3">
        <w:rPr>
          <w:rFonts w:cs="Arial"/>
          <w:sz w:val="23"/>
          <w:szCs w:val="23"/>
          <w:highlight w:val="cyan"/>
          <w:u w:val="single"/>
        </w:rPr>
        <w:t>date</w:t>
      </w:r>
      <w:proofErr w:type="gramEnd"/>
      <w:r w:rsidRPr="00423EC3">
        <w:rPr>
          <w:rFonts w:cs="Arial"/>
          <w:sz w:val="23"/>
          <w:szCs w:val="23"/>
        </w:rPr>
        <w:t xml:space="preserve">, dans le cadre d'une transition de genre. Notre </w:t>
      </w:r>
      <w:r w:rsidRPr="00024C6F">
        <w:rPr>
          <w:rFonts w:cs="Arial"/>
          <w:sz w:val="23"/>
          <w:szCs w:val="23"/>
          <w:highlight w:val="yellow"/>
        </w:rPr>
        <w:t>patient-e</w:t>
      </w:r>
      <w:r w:rsidR="00B86CE0" w:rsidRPr="00B86CE0">
        <w:rPr>
          <w:rFonts w:cs="Arial"/>
          <w:sz w:val="23"/>
          <w:szCs w:val="23"/>
          <w:highlight w:val="yellow"/>
        </w:rPr>
        <w:t>-x</w:t>
      </w:r>
      <w:r w:rsidRPr="00423EC3">
        <w:rPr>
          <w:rFonts w:cs="Arial"/>
          <w:sz w:val="23"/>
          <w:szCs w:val="23"/>
        </w:rPr>
        <w:t xml:space="preserve"> souhaite aujourd’hui poursuivre les étapes de sa transition de genre </w:t>
      </w:r>
      <w:r w:rsidR="00CE093F">
        <w:rPr>
          <w:rFonts w:cs="Arial"/>
          <w:sz w:val="23"/>
          <w:szCs w:val="23"/>
        </w:rPr>
        <w:t>en accédant à une implémentation capillaire.</w:t>
      </w:r>
      <w:r w:rsidRPr="00423EC3">
        <w:rPr>
          <w:rFonts w:cs="Arial"/>
          <w:sz w:val="23"/>
          <w:szCs w:val="23"/>
        </w:rPr>
        <w:t xml:space="preserve"> </w:t>
      </w:r>
      <w:r w:rsidR="00CE093F">
        <w:rPr>
          <w:sz w:val="23"/>
          <w:szCs w:val="23"/>
        </w:rPr>
        <w:t xml:space="preserve">En effet, l’alopécie dont souffre notre </w:t>
      </w:r>
      <w:r w:rsidR="00CE093F" w:rsidRPr="00CE093F">
        <w:rPr>
          <w:sz w:val="23"/>
          <w:szCs w:val="23"/>
          <w:highlight w:val="yellow"/>
        </w:rPr>
        <w:t>patient-e-x</w:t>
      </w:r>
      <w:r w:rsidR="00CE093F">
        <w:rPr>
          <w:sz w:val="23"/>
          <w:szCs w:val="23"/>
        </w:rPr>
        <w:t xml:space="preserve"> n’est pas compatible avec l’apparence féminine nécessaire à son bien-être et à son intégration sociale (</w:t>
      </w:r>
      <w:r w:rsidR="00CE093F" w:rsidRPr="005E1264">
        <w:rPr>
          <w:sz w:val="23"/>
          <w:szCs w:val="23"/>
        </w:rPr>
        <w:t>arrêt 9C_550/2012</w:t>
      </w:r>
      <w:r w:rsidR="00CE093F">
        <w:rPr>
          <w:sz w:val="23"/>
          <w:szCs w:val="23"/>
        </w:rPr>
        <w:t>,</w:t>
      </w:r>
      <w:r w:rsidR="00CE093F" w:rsidRPr="005E1264">
        <w:rPr>
          <w:sz w:val="23"/>
          <w:szCs w:val="23"/>
        </w:rPr>
        <w:t xml:space="preserve"> </w:t>
      </w:r>
      <w:proofErr w:type="spellStart"/>
      <w:r w:rsidR="00CE093F" w:rsidRPr="005E1264">
        <w:rPr>
          <w:sz w:val="23"/>
          <w:szCs w:val="23"/>
        </w:rPr>
        <w:t>consid</w:t>
      </w:r>
      <w:proofErr w:type="spellEnd"/>
      <w:r w:rsidR="00CE093F" w:rsidRPr="005E1264">
        <w:rPr>
          <w:sz w:val="23"/>
          <w:szCs w:val="23"/>
        </w:rPr>
        <w:t>. 3</w:t>
      </w:r>
      <w:r w:rsidR="00CE093F">
        <w:rPr>
          <w:sz w:val="23"/>
          <w:szCs w:val="23"/>
        </w:rPr>
        <w:t>) et péjore fortement la réussite de sa transition et donc le soulagement des effets négatif du diagnostic.</w:t>
      </w:r>
    </w:p>
    <w:p w14:paraId="4C8B3A15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</w:p>
    <w:p w14:paraId="58B0FB92" w14:textId="0AB76B24" w:rsidR="00423EC3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Le diagnostic d’incongruence de genre (CIM 11</w:t>
      </w:r>
      <w:r>
        <w:rPr>
          <w:rFonts w:cstheme="minorHAnsi"/>
          <w:sz w:val="23"/>
          <w:szCs w:val="23"/>
        </w:rPr>
        <w:t> :</w:t>
      </w:r>
      <w:r w:rsidRPr="00B44752">
        <w:rPr>
          <w:rFonts w:cstheme="minorHAnsi"/>
          <w:sz w:val="23"/>
          <w:szCs w:val="23"/>
        </w:rPr>
        <w:t xml:space="preserve"> HA60</w:t>
      </w:r>
      <w:r>
        <w:rPr>
          <w:rFonts w:cstheme="minorHAnsi"/>
          <w:sz w:val="23"/>
          <w:szCs w:val="23"/>
        </w:rPr>
        <w:t xml:space="preserve"> </w:t>
      </w:r>
      <w:r w:rsidRPr="008874D9">
        <w:rPr>
          <w:rFonts w:cstheme="minorHAnsi"/>
          <w:sz w:val="23"/>
          <w:szCs w:val="23"/>
          <w:highlight w:val="cyan"/>
        </w:rPr>
        <w:t xml:space="preserve">possibilité de le remplacer ou compléter par le diagnostic de Dysphorie de genre, </w:t>
      </w:r>
      <w:r w:rsidRPr="008874D9">
        <w:rPr>
          <w:highlight w:val="cyan"/>
        </w:rPr>
        <w:t>DSM-V : F64.1 selon habitude/préférence du/de la psychiatre/cabinet</w:t>
      </w:r>
      <w:r w:rsidRPr="00B44752">
        <w:rPr>
          <w:rFonts w:cstheme="minorHAnsi"/>
          <w:sz w:val="23"/>
          <w:szCs w:val="23"/>
        </w:rPr>
        <w:t>) est confirmé par l’évolution clinique observée jusqu’à ce jour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ceci en accord avec les standards de soin actuels de la WPATH (World Professional Association for </w:t>
      </w:r>
      <w:proofErr w:type="spellStart"/>
      <w:r w:rsidRPr="00B44752">
        <w:rPr>
          <w:rFonts w:cstheme="minorHAnsi"/>
          <w:sz w:val="23"/>
          <w:szCs w:val="23"/>
        </w:rPr>
        <w:t>Transgender</w:t>
      </w:r>
      <w:proofErr w:type="spellEnd"/>
      <w:r w:rsidRPr="00B44752">
        <w:rPr>
          <w:rFonts w:cstheme="minorHAnsi"/>
          <w:sz w:val="23"/>
          <w:szCs w:val="23"/>
        </w:rPr>
        <w:t xml:space="preserve"> </w:t>
      </w:r>
      <w:proofErr w:type="spellStart"/>
      <w:r w:rsidRPr="00B44752">
        <w:rPr>
          <w:rFonts w:cstheme="minorHAnsi"/>
          <w:sz w:val="23"/>
          <w:szCs w:val="23"/>
        </w:rPr>
        <w:t>Health</w:t>
      </w:r>
      <w:proofErr w:type="spellEnd"/>
      <w:r w:rsidRPr="00B44752">
        <w:rPr>
          <w:rFonts w:cstheme="minorHAnsi"/>
          <w:sz w:val="23"/>
          <w:szCs w:val="23"/>
        </w:rPr>
        <w:t xml:space="preserve">) et </w:t>
      </w:r>
      <w:r>
        <w:rPr>
          <w:rFonts w:cstheme="minorHAnsi"/>
          <w:sz w:val="23"/>
          <w:szCs w:val="23"/>
        </w:rPr>
        <w:t xml:space="preserve">nous </w:t>
      </w:r>
      <w:r w:rsidRPr="00B44752">
        <w:rPr>
          <w:rFonts w:cstheme="minorHAnsi"/>
          <w:sz w:val="23"/>
          <w:szCs w:val="23"/>
        </w:rPr>
        <w:t xml:space="preserve">pouvons attester de la persistance et du sérieux de la démarche de notre </w:t>
      </w:r>
      <w:r w:rsidRPr="00F460D3">
        <w:rPr>
          <w:rFonts w:cstheme="minorHAnsi"/>
          <w:sz w:val="23"/>
          <w:szCs w:val="23"/>
          <w:highlight w:val="yellow"/>
        </w:rPr>
        <w:t>patient-e-x</w:t>
      </w:r>
      <w:r w:rsidRPr="00B44752">
        <w:rPr>
          <w:rFonts w:cstheme="minorHAnsi"/>
          <w:sz w:val="23"/>
          <w:szCs w:val="23"/>
        </w:rPr>
        <w:t xml:space="preserve">.  </w:t>
      </w:r>
      <w:r>
        <w:rPr>
          <w:rFonts w:cstheme="minorHAnsi"/>
          <w:sz w:val="23"/>
          <w:szCs w:val="23"/>
        </w:rPr>
        <w:t>Après investigation, a</w:t>
      </w:r>
      <w:r w:rsidRPr="00693E65">
        <w:rPr>
          <w:rFonts w:cstheme="minorHAnsi"/>
          <w:sz w:val="23"/>
          <w:szCs w:val="23"/>
        </w:rPr>
        <w:t xml:space="preserve">ucun autre diagnostics ou cooccurrence n'est à même d'expliquer les difficultés rencontrées par la personne. </w:t>
      </w:r>
      <w:r w:rsidRPr="00B44752">
        <w:rPr>
          <w:rFonts w:cstheme="minorHAnsi"/>
          <w:sz w:val="23"/>
          <w:szCs w:val="23"/>
        </w:rPr>
        <w:t xml:space="preserve">Nous confirmons que sa capacité de discernement et d’auto-détermination </w:t>
      </w:r>
      <w:r>
        <w:rPr>
          <w:rFonts w:cstheme="minorHAnsi"/>
          <w:sz w:val="23"/>
          <w:szCs w:val="23"/>
        </w:rPr>
        <w:t xml:space="preserve">est </w:t>
      </w:r>
      <w:r w:rsidRPr="00B44752">
        <w:rPr>
          <w:rFonts w:cstheme="minorHAnsi"/>
          <w:sz w:val="23"/>
          <w:szCs w:val="23"/>
        </w:rPr>
        <w:t xml:space="preserve">tout à fait intègre, de plus une information claire sur les enjeux de </w:t>
      </w:r>
      <w:r w:rsidRPr="00423EC3">
        <w:rPr>
          <w:rFonts w:cstheme="minorHAnsi"/>
          <w:sz w:val="23"/>
          <w:szCs w:val="23"/>
        </w:rPr>
        <w:t>traitement</w:t>
      </w:r>
      <w:r w:rsidRPr="00B44752">
        <w:rPr>
          <w:rFonts w:cstheme="minorHAnsi"/>
          <w:sz w:val="23"/>
          <w:szCs w:val="23"/>
        </w:rPr>
        <w:t xml:space="preserve"> lui ont été transmises ainsi qu’un espace adapté pour en discuter.</w:t>
      </w:r>
    </w:p>
    <w:p w14:paraId="6F0029B5" w14:textId="77777777" w:rsidR="006E3E0D" w:rsidRDefault="006E3E0D" w:rsidP="00423EC3">
      <w:pPr>
        <w:ind w:left="-142"/>
        <w:rPr>
          <w:rFonts w:cstheme="minorHAnsi"/>
          <w:sz w:val="23"/>
          <w:szCs w:val="23"/>
        </w:rPr>
      </w:pPr>
    </w:p>
    <w:p w14:paraId="4ACC0FA2" w14:textId="78889366" w:rsidR="00D321CC" w:rsidRDefault="006E3E0D" w:rsidP="00D321CC">
      <w:pPr>
        <w:ind w:left="-142"/>
        <w:rPr>
          <w:sz w:val="23"/>
          <w:szCs w:val="23"/>
        </w:rPr>
      </w:pPr>
      <w:bookmarkStart w:id="0" w:name="_Hlk222397135"/>
      <w:r>
        <w:rPr>
          <w:rFonts w:cstheme="minorHAnsi"/>
          <w:sz w:val="23"/>
          <w:szCs w:val="23"/>
        </w:rPr>
        <w:t>Après investigation des différentes alternatives possibles pour notre patient-e-x</w:t>
      </w:r>
      <w:r w:rsidR="00CE093F">
        <w:rPr>
          <w:rFonts w:cstheme="minorHAnsi"/>
          <w:sz w:val="23"/>
          <w:szCs w:val="23"/>
        </w:rPr>
        <w:t xml:space="preserve"> (changement de coiffure, utilisation d’une perruque)</w:t>
      </w:r>
      <w:r>
        <w:rPr>
          <w:rFonts w:cstheme="minorHAnsi"/>
          <w:sz w:val="23"/>
          <w:szCs w:val="23"/>
        </w:rPr>
        <w:t xml:space="preserve">, il apparaît que ce traitement est aujourd’hui le seul à même de contribuer </w:t>
      </w:r>
      <w:r w:rsidRPr="00B44752">
        <w:rPr>
          <w:rFonts w:cstheme="minorHAnsi"/>
          <w:sz w:val="23"/>
          <w:szCs w:val="23"/>
        </w:rPr>
        <w:t xml:space="preserve">à soulager les effets négatifs du diagnostic </w:t>
      </w:r>
      <w:r w:rsidRPr="00B44752">
        <w:rPr>
          <w:rFonts w:cstheme="minorHAnsi"/>
          <w:color w:val="000000" w:themeColor="text1"/>
          <w:sz w:val="23"/>
          <w:szCs w:val="23"/>
        </w:rPr>
        <w:t xml:space="preserve">et d’amener le </w:t>
      </w:r>
      <w:r w:rsidRPr="00B44752">
        <w:rPr>
          <w:sz w:val="23"/>
          <w:szCs w:val="23"/>
        </w:rPr>
        <w:t>bénéfice thérapeutique visé par les critères d'efficacité</w:t>
      </w:r>
      <w:r>
        <w:rPr>
          <w:sz w:val="23"/>
          <w:szCs w:val="23"/>
        </w:rPr>
        <w:t xml:space="preserve"> et </w:t>
      </w:r>
      <w:r w:rsidRPr="00B44752">
        <w:rPr>
          <w:sz w:val="23"/>
          <w:szCs w:val="23"/>
        </w:rPr>
        <w:t>d'adéquation</w:t>
      </w:r>
      <w:r>
        <w:rPr>
          <w:sz w:val="23"/>
          <w:szCs w:val="23"/>
        </w:rPr>
        <w:t>, ceci de manière économique</w:t>
      </w:r>
      <w:r w:rsidRPr="00B44752">
        <w:rPr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>(</w:t>
      </w:r>
      <w:proofErr w:type="spellStart"/>
      <w:r>
        <w:rPr>
          <w:rFonts w:cstheme="minorHAnsi"/>
          <w:sz w:val="23"/>
          <w:szCs w:val="23"/>
        </w:rPr>
        <w:t>LAMAl</w:t>
      </w:r>
      <w:proofErr w:type="spellEnd"/>
      <w:r>
        <w:rPr>
          <w:rFonts w:cstheme="minorHAnsi"/>
          <w:sz w:val="23"/>
          <w:szCs w:val="23"/>
        </w:rPr>
        <w:t xml:space="preserve"> 32 et </w:t>
      </w:r>
      <w:r w:rsidRPr="00B44752">
        <w:rPr>
          <w:rFonts w:cstheme="minorHAnsi"/>
          <w:color w:val="000000" w:themeColor="text1"/>
          <w:sz w:val="23"/>
          <w:szCs w:val="23"/>
        </w:rPr>
        <w:t xml:space="preserve">ATF 9C_331/2020 consid.6.2.2 et </w:t>
      </w:r>
      <w:proofErr w:type="spellStart"/>
      <w:r w:rsidRPr="00B44752">
        <w:rPr>
          <w:rFonts w:cstheme="minorHAnsi"/>
          <w:color w:val="000000" w:themeColor="text1"/>
          <w:sz w:val="23"/>
          <w:szCs w:val="23"/>
        </w:rPr>
        <w:t>consid</w:t>
      </w:r>
      <w:proofErr w:type="spellEnd"/>
      <w:r w:rsidRPr="00B44752">
        <w:rPr>
          <w:rFonts w:cstheme="minorHAnsi"/>
          <w:color w:val="000000" w:themeColor="text1"/>
          <w:sz w:val="23"/>
          <w:szCs w:val="23"/>
        </w:rPr>
        <w:t xml:space="preserve"> 6.3.2.1)</w:t>
      </w:r>
      <w:r w:rsidRPr="00B44752">
        <w:rPr>
          <w:sz w:val="23"/>
          <w:szCs w:val="23"/>
        </w:rPr>
        <w:t>.</w:t>
      </w:r>
      <w:r>
        <w:rPr>
          <w:sz w:val="23"/>
          <w:szCs w:val="23"/>
        </w:rPr>
        <w:t xml:space="preserve"> </w:t>
      </w:r>
      <w:r w:rsidR="00024C6F" w:rsidRPr="00024C6F">
        <w:rPr>
          <w:sz w:val="23"/>
          <w:szCs w:val="23"/>
        </w:rPr>
        <w:t xml:space="preserve">De plus le traitement suit les recommandations faites par les standards de soin actuel (Soc8 WPATH) en la matière comme attendu par l’art 40 </w:t>
      </w:r>
      <w:proofErr w:type="spellStart"/>
      <w:r w:rsidR="00024C6F" w:rsidRPr="00024C6F">
        <w:rPr>
          <w:sz w:val="23"/>
          <w:szCs w:val="23"/>
        </w:rPr>
        <w:t>LPMéd</w:t>
      </w:r>
      <w:proofErr w:type="spellEnd"/>
      <w:r w:rsidR="00024C6F" w:rsidRPr="00024C6F">
        <w:rPr>
          <w:sz w:val="23"/>
          <w:szCs w:val="23"/>
        </w:rPr>
        <w:t>.</w:t>
      </w:r>
    </w:p>
    <w:bookmarkEnd w:id="0"/>
    <w:p w14:paraId="19E9A115" w14:textId="77777777" w:rsidR="00B5132D" w:rsidRDefault="00B5132D" w:rsidP="006E3E0D">
      <w:pPr>
        <w:rPr>
          <w:sz w:val="23"/>
          <w:szCs w:val="23"/>
        </w:rPr>
      </w:pPr>
    </w:p>
    <w:p w14:paraId="2E416F0E" w14:textId="1B3F24BC" w:rsidR="00423EC3" w:rsidRDefault="00B61182" w:rsidP="00423EC3">
      <w:pPr>
        <w:ind w:left="-142"/>
        <w:rPr>
          <w:sz w:val="23"/>
          <w:szCs w:val="23"/>
        </w:rPr>
      </w:pPr>
      <w:r>
        <w:rPr>
          <w:sz w:val="23"/>
          <w:szCs w:val="23"/>
          <w:highlight w:val="cyan"/>
        </w:rPr>
        <w:lastRenderedPageBreak/>
        <w:t xml:space="preserve">Il est conseillé </w:t>
      </w:r>
      <w:r w:rsidR="00423EC3" w:rsidRPr="00C5779E">
        <w:rPr>
          <w:sz w:val="23"/>
          <w:szCs w:val="23"/>
          <w:highlight w:val="cyan"/>
        </w:rPr>
        <w:t>d’ajouter un paragraphe</w:t>
      </w:r>
      <w:r>
        <w:rPr>
          <w:sz w:val="23"/>
          <w:szCs w:val="23"/>
          <w:highlight w:val="cyan"/>
        </w:rPr>
        <w:t xml:space="preserve"> (succin)</w:t>
      </w:r>
      <w:r w:rsidR="00423EC3" w:rsidRPr="00C5779E">
        <w:rPr>
          <w:sz w:val="23"/>
          <w:szCs w:val="23"/>
          <w:highlight w:val="cyan"/>
        </w:rPr>
        <w:t xml:space="preserve"> d’anamnèse pour appuyer la demande, on cherchera principalement à mettre en avant la temporalité du vécu dysphorique (au minimum 6 mois) et la cohérence </w:t>
      </w:r>
      <w:r w:rsidR="00423EC3">
        <w:rPr>
          <w:sz w:val="23"/>
          <w:szCs w:val="23"/>
          <w:highlight w:val="cyan"/>
        </w:rPr>
        <w:t>du traitement</w:t>
      </w:r>
      <w:r w:rsidR="00423EC3" w:rsidRPr="00C5779E">
        <w:rPr>
          <w:sz w:val="23"/>
          <w:szCs w:val="23"/>
          <w:highlight w:val="cyan"/>
        </w:rPr>
        <w:t xml:space="preserve"> vis-à-vis de l’expérience de la dysphorie/incongruence de la personne</w:t>
      </w:r>
      <w:r w:rsidR="00CE093F">
        <w:rPr>
          <w:sz w:val="23"/>
          <w:szCs w:val="23"/>
          <w:highlight w:val="cyan"/>
        </w:rPr>
        <w:t>, il peut aussi être utile dans ce cas d’indiquer en quoi l’utilisation d’une perruque n’est pas envisageable</w:t>
      </w:r>
      <w:r w:rsidR="00423EC3" w:rsidRPr="00C5779E">
        <w:rPr>
          <w:sz w:val="23"/>
          <w:szCs w:val="23"/>
          <w:highlight w:val="cyan"/>
        </w:rPr>
        <w:t>. Il est aussi pertinent d’évoquer plus en détails l’impact négatif d</w:t>
      </w:r>
      <w:r w:rsidR="00CE093F">
        <w:rPr>
          <w:sz w:val="23"/>
          <w:szCs w:val="23"/>
          <w:highlight w:val="cyan"/>
        </w:rPr>
        <w:t>e l’alopécie</w:t>
      </w:r>
      <w:r w:rsidR="00423EC3" w:rsidRPr="00C5779E">
        <w:rPr>
          <w:sz w:val="23"/>
          <w:szCs w:val="23"/>
          <w:highlight w:val="cyan"/>
        </w:rPr>
        <w:t xml:space="preserve"> sur la vie quotidienne de la personne</w:t>
      </w:r>
      <w:r w:rsidR="00423EC3">
        <w:rPr>
          <w:sz w:val="23"/>
          <w:szCs w:val="23"/>
        </w:rPr>
        <w:t>.</w:t>
      </w:r>
    </w:p>
    <w:p w14:paraId="75F7B98A" w14:textId="77777777" w:rsidR="00D321CC" w:rsidRDefault="00D321CC" w:rsidP="00423EC3">
      <w:pPr>
        <w:ind w:left="-142"/>
        <w:rPr>
          <w:sz w:val="23"/>
          <w:szCs w:val="23"/>
        </w:rPr>
      </w:pPr>
    </w:p>
    <w:p w14:paraId="19EAEB5C" w14:textId="3166A469" w:rsidR="00D321CC" w:rsidRPr="00D321CC" w:rsidRDefault="00D321CC" w:rsidP="00D321CC">
      <w:pPr>
        <w:ind w:left="-142"/>
        <w:rPr>
          <w:sz w:val="23"/>
          <w:szCs w:val="23"/>
        </w:rPr>
      </w:pPr>
      <w:r w:rsidRPr="00D321CC">
        <w:rPr>
          <w:sz w:val="23"/>
          <w:szCs w:val="23"/>
        </w:rPr>
        <w:t xml:space="preserve">Nous associons à ce courrier le rapport médical </w:t>
      </w:r>
      <w:r w:rsidRPr="00D321CC">
        <w:rPr>
          <w:sz w:val="23"/>
          <w:szCs w:val="23"/>
          <w:highlight w:val="yellow"/>
        </w:rPr>
        <w:t xml:space="preserve">du/des </w:t>
      </w:r>
      <w:proofErr w:type="spellStart"/>
      <w:r w:rsidRPr="00D321CC">
        <w:rPr>
          <w:sz w:val="23"/>
          <w:szCs w:val="23"/>
          <w:highlight w:val="yellow"/>
        </w:rPr>
        <w:t>Dr.XYZ</w:t>
      </w:r>
      <w:proofErr w:type="spellEnd"/>
      <w:r w:rsidRPr="00D321CC">
        <w:rPr>
          <w:sz w:val="23"/>
          <w:szCs w:val="23"/>
          <w:highlight w:val="yellow"/>
        </w:rPr>
        <w:t xml:space="preserve"> spécialiste</w:t>
      </w:r>
      <w:r>
        <w:rPr>
          <w:sz w:val="23"/>
          <w:szCs w:val="23"/>
          <w:highlight w:val="yellow"/>
        </w:rPr>
        <w:t>/</w:t>
      </w:r>
      <w:r w:rsidRPr="00D321CC">
        <w:rPr>
          <w:sz w:val="23"/>
          <w:szCs w:val="23"/>
          <w:highlight w:val="yellow"/>
        </w:rPr>
        <w:t xml:space="preserve">s en </w:t>
      </w:r>
      <w:r w:rsidRPr="00D321CC">
        <w:rPr>
          <w:i/>
          <w:sz w:val="23"/>
          <w:szCs w:val="23"/>
          <w:highlight w:val="yellow"/>
        </w:rPr>
        <w:t>préciser</w:t>
      </w:r>
      <w:r w:rsidRPr="00D321CC">
        <w:rPr>
          <w:sz w:val="23"/>
          <w:szCs w:val="23"/>
          <w:u w:val="single"/>
        </w:rPr>
        <w:t xml:space="preserve"> </w:t>
      </w:r>
      <w:r w:rsidRPr="00D321CC">
        <w:rPr>
          <w:sz w:val="23"/>
          <w:szCs w:val="23"/>
        </w:rPr>
        <w:t xml:space="preserve">attestant de l’alopécie de notre </w:t>
      </w:r>
      <w:proofErr w:type="spellStart"/>
      <w:r w:rsidRPr="00D321CC">
        <w:rPr>
          <w:sz w:val="23"/>
          <w:szCs w:val="23"/>
          <w:highlight w:val="yellow"/>
        </w:rPr>
        <w:t>patien</w:t>
      </w:r>
      <w:proofErr w:type="spellEnd"/>
      <w:r w:rsidRPr="00D321CC">
        <w:rPr>
          <w:sz w:val="23"/>
          <w:szCs w:val="23"/>
          <w:highlight w:val="yellow"/>
        </w:rPr>
        <w:t>-t-e-x</w:t>
      </w:r>
      <w:r w:rsidRPr="00D321CC">
        <w:rPr>
          <w:sz w:val="23"/>
          <w:szCs w:val="23"/>
        </w:rPr>
        <w:t>, ainsi que le devis pour le dit traitement.</w:t>
      </w:r>
    </w:p>
    <w:p w14:paraId="1F4E4554" w14:textId="77777777" w:rsidR="00423EC3" w:rsidRPr="00B44752" w:rsidRDefault="00423EC3" w:rsidP="00423EC3">
      <w:pPr>
        <w:rPr>
          <w:rFonts w:cstheme="minorHAnsi"/>
          <w:sz w:val="23"/>
          <w:szCs w:val="23"/>
        </w:rPr>
      </w:pPr>
    </w:p>
    <w:p w14:paraId="18C667CF" w14:textId="77777777" w:rsidR="00423EC3" w:rsidRPr="00B44752" w:rsidRDefault="00423EC3" w:rsidP="00423EC3">
      <w:pPr>
        <w:ind w:left="-142"/>
        <w:rPr>
          <w:rFonts w:cstheme="minorHAnsi"/>
          <w:sz w:val="23"/>
          <w:szCs w:val="23"/>
        </w:rPr>
      </w:pPr>
      <w:r w:rsidRPr="00B44752">
        <w:rPr>
          <w:rFonts w:cstheme="minorHAnsi"/>
          <w:sz w:val="23"/>
          <w:szCs w:val="23"/>
        </w:rPr>
        <w:t>Pour ces raisons</w:t>
      </w:r>
      <w:r>
        <w:rPr>
          <w:rFonts w:cstheme="minorHAnsi"/>
          <w:sz w:val="23"/>
          <w:szCs w:val="23"/>
        </w:rPr>
        <w:t>,</w:t>
      </w:r>
      <w:r w:rsidRPr="00B44752">
        <w:rPr>
          <w:rFonts w:cstheme="minorHAnsi"/>
          <w:sz w:val="23"/>
          <w:szCs w:val="23"/>
        </w:rPr>
        <w:t xml:space="preserve"> et comme le prévoit l’arrêt du Tribunal fédéral 120 V 463 du 7 juin 1994, nous attendons une réponse favorable à la prise en charge des traitements souhaités pour notre </w:t>
      </w:r>
      <w:r w:rsidRPr="00024C6F">
        <w:rPr>
          <w:rFonts w:cstheme="minorHAnsi"/>
          <w:sz w:val="23"/>
          <w:szCs w:val="23"/>
          <w:highlight w:val="yellow"/>
        </w:rPr>
        <w:t>patient-e-x.</w:t>
      </w:r>
      <w:r w:rsidRPr="00B44752">
        <w:rPr>
          <w:rFonts w:cstheme="minorHAnsi"/>
          <w:sz w:val="23"/>
          <w:szCs w:val="23"/>
        </w:rPr>
        <w:t xml:space="preserve"> Merci de nous faire parvenir votre réponse par courrier à notre cabinet. En cas de refus de votre part, merci de nous faire parvenir votre décision détaillée, sur base des arrêts et des arguments exposés ci-dessus.</w:t>
      </w:r>
    </w:p>
    <w:p w14:paraId="0E891DD5" w14:textId="77777777" w:rsidR="00423EC3" w:rsidRDefault="00423EC3" w:rsidP="00423EC3"/>
    <w:p w14:paraId="3D4A3F9B" w14:textId="77777777" w:rsidR="00423EC3" w:rsidRDefault="00423EC3" w:rsidP="00423EC3"/>
    <w:p w14:paraId="6477053B" w14:textId="77777777" w:rsidR="00423EC3" w:rsidRDefault="00423EC3" w:rsidP="00423EC3"/>
    <w:p w14:paraId="4510A62A" w14:textId="77777777" w:rsidR="00423EC3" w:rsidRDefault="00423EC3" w:rsidP="00423EC3"/>
    <w:p w14:paraId="2AC36B28" w14:textId="77777777" w:rsidR="00423EC3" w:rsidRDefault="00423EC3" w:rsidP="00423EC3"/>
    <w:p w14:paraId="25F2A577" w14:textId="77777777" w:rsidR="00423EC3" w:rsidRDefault="00423EC3" w:rsidP="00423EC3"/>
    <w:p w14:paraId="68C28817" w14:textId="77777777" w:rsidR="00423EC3" w:rsidRDefault="00423EC3" w:rsidP="00423EC3">
      <w:r>
        <w:t xml:space="preserve">Avec nos meilleures salutations. </w:t>
      </w:r>
    </w:p>
    <w:p w14:paraId="09EBCD99" w14:textId="77777777" w:rsidR="00423EC3" w:rsidRDefault="00423EC3" w:rsidP="00423EC3"/>
    <w:p w14:paraId="363B27FF" w14:textId="77777777" w:rsidR="00423EC3" w:rsidRDefault="00423EC3" w:rsidP="00423EC3"/>
    <w:p w14:paraId="167A2B12" w14:textId="77777777" w:rsidR="00423EC3" w:rsidRDefault="00423EC3" w:rsidP="00423EC3"/>
    <w:p w14:paraId="67D30550" w14:textId="77777777" w:rsidR="00423EC3" w:rsidRDefault="00423EC3" w:rsidP="00423EC3"/>
    <w:p w14:paraId="257FBB9C" w14:textId="77777777" w:rsidR="00423EC3" w:rsidRDefault="00423EC3" w:rsidP="00423EC3">
      <w:r>
        <w:tab/>
      </w:r>
      <w:r>
        <w:tab/>
        <w:t>Prénom Nom</w:t>
      </w:r>
      <w:r>
        <w:tab/>
        <w:t>2</w:t>
      </w:r>
      <w:r w:rsidRPr="00CD2924">
        <w:rPr>
          <w:vertAlign w:val="superscript"/>
        </w:rPr>
        <w:t>e</w:t>
      </w:r>
      <w:r>
        <w:t xml:space="preserve"> signature</w:t>
      </w:r>
    </w:p>
    <w:p w14:paraId="304D1894" w14:textId="77777777" w:rsidR="00423EC3" w:rsidRDefault="00423EC3" w:rsidP="00423EC3">
      <w:pPr>
        <w:pStyle w:val="Fonction"/>
      </w:pPr>
      <w:r>
        <w:tab/>
      </w:r>
      <w:r>
        <w:tab/>
        <w:t>Fonction (sur 2 lignes</w:t>
      </w:r>
      <w:r>
        <w:tab/>
        <w:t>Fonction (sur 2 lignes</w:t>
      </w:r>
    </w:p>
    <w:p w14:paraId="18B4B57E" w14:textId="77777777" w:rsidR="00423EC3" w:rsidRPr="00CE354C" w:rsidRDefault="00423EC3" w:rsidP="00423EC3">
      <w:pPr>
        <w:pStyle w:val="Fonction"/>
      </w:pPr>
      <w:r>
        <w:tab/>
      </w:r>
      <w:r>
        <w:tab/>
      </w:r>
      <w:proofErr w:type="gramStart"/>
      <w:r>
        <w:t>si</w:t>
      </w:r>
      <w:proofErr w:type="gramEnd"/>
      <w:r>
        <w:t xml:space="preserve"> trop long)</w:t>
      </w:r>
      <w:r>
        <w:tab/>
        <w:t>si trop long)</w:t>
      </w:r>
    </w:p>
    <w:p w14:paraId="67A36070" w14:textId="77777777" w:rsidR="00423EC3" w:rsidRDefault="00423EC3" w:rsidP="00423EC3"/>
    <w:p w14:paraId="01B79556" w14:textId="77777777" w:rsidR="00423EC3" w:rsidRDefault="00423EC3" w:rsidP="00423EC3"/>
    <w:p w14:paraId="7AE8C640" w14:textId="77777777" w:rsidR="00423EC3" w:rsidRDefault="00423EC3" w:rsidP="00423EC3"/>
    <w:p w14:paraId="4F0A866E" w14:textId="77777777" w:rsidR="00423EC3" w:rsidRPr="00CE354C" w:rsidRDefault="00423EC3" w:rsidP="00423EC3"/>
    <w:p w14:paraId="61D3FA35" w14:textId="77777777" w:rsidR="00423EC3" w:rsidRDefault="00423EC3" w:rsidP="00423EC3">
      <w:pPr>
        <w:pStyle w:val="Annexe"/>
      </w:pPr>
      <w:r w:rsidRPr="00CE354C">
        <w:t>Annex</w:t>
      </w:r>
      <w:r>
        <w:t>e(s)</w:t>
      </w:r>
      <w:r>
        <w:tab/>
        <w:t>1</w:t>
      </w:r>
      <w:r w:rsidRPr="00493547">
        <w:rPr>
          <w:vertAlign w:val="superscript"/>
        </w:rPr>
        <w:t>re</w:t>
      </w:r>
      <w:r>
        <w:t xml:space="preserve"> annexe</w:t>
      </w:r>
    </w:p>
    <w:p w14:paraId="1C32B1B3" w14:textId="77777777" w:rsidR="00423EC3" w:rsidRPr="00566906" w:rsidRDefault="00423EC3" w:rsidP="00423EC3">
      <w:pPr>
        <w:pStyle w:val="Annexe"/>
      </w:pPr>
      <w:r>
        <w:tab/>
        <w:t>2</w:t>
      </w:r>
      <w:r w:rsidRPr="00493547">
        <w:rPr>
          <w:vertAlign w:val="superscript"/>
        </w:rPr>
        <w:t>e</w:t>
      </w:r>
      <w:r>
        <w:t xml:space="preserve"> annexe</w:t>
      </w:r>
    </w:p>
    <w:p w14:paraId="5FD7EFD3" w14:textId="77777777" w:rsidR="00423EC3" w:rsidRDefault="00423EC3" w:rsidP="00423EC3"/>
    <w:p w14:paraId="7A185CA6" w14:textId="77777777" w:rsidR="00423EC3" w:rsidRPr="00566906" w:rsidRDefault="00423EC3" w:rsidP="00423EC3">
      <w:r>
        <w:t xml:space="preserve">* </w:t>
      </w:r>
      <w:r w:rsidRPr="00B44752">
        <w:rPr>
          <w:rFonts w:cstheme="minorHAnsi"/>
          <w:sz w:val="23"/>
          <w:szCs w:val="23"/>
        </w:rPr>
        <w:t xml:space="preserve">Pour des raisons de cohérence face au rapport individuel entretenu avec la personne susmentionnée, nous </w:t>
      </w:r>
      <w:r>
        <w:rPr>
          <w:rFonts w:cstheme="minorHAnsi"/>
          <w:sz w:val="23"/>
          <w:szCs w:val="23"/>
        </w:rPr>
        <w:t>parlons</w:t>
      </w:r>
      <w:r w:rsidRPr="00B44752">
        <w:rPr>
          <w:rFonts w:cstheme="minorHAnsi"/>
          <w:sz w:val="23"/>
          <w:szCs w:val="23"/>
        </w:rPr>
        <w:t xml:space="preserve"> </w:t>
      </w:r>
      <w:r w:rsidRPr="00024C6F">
        <w:rPr>
          <w:rFonts w:cstheme="minorHAnsi"/>
          <w:sz w:val="23"/>
          <w:szCs w:val="23"/>
          <w:highlight w:val="yellow"/>
        </w:rPr>
        <w:t>d’elle/de lui/d’ellui</w:t>
      </w:r>
      <w:r w:rsidRPr="00BD3677">
        <w:rPr>
          <w:rFonts w:cstheme="minorHAnsi"/>
          <w:sz w:val="23"/>
          <w:szCs w:val="23"/>
        </w:rPr>
        <w:t xml:space="preserve"> </w:t>
      </w:r>
      <w:r w:rsidRPr="00B44752">
        <w:rPr>
          <w:rFonts w:cstheme="minorHAnsi"/>
          <w:sz w:val="23"/>
          <w:szCs w:val="23"/>
        </w:rPr>
        <w:t xml:space="preserve">au </w:t>
      </w:r>
      <w:r w:rsidRPr="00024C6F">
        <w:rPr>
          <w:rFonts w:cstheme="minorHAnsi"/>
          <w:sz w:val="23"/>
          <w:szCs w:val="23"/>
          <w:highlight w:val="yellow"/>
        </w:rPr>
        <w:t>masculin/féminin/neutre</w:t>
      </w:r>
      <w:r w:rsidRPr="00B44752">
        <w:rPr>
          <w:rFonts w:cstheme="minorHAnsi"/>
          <w:sz w:val="23"/>
          <w:szCs w:val="23"/>
        </w:rPr>
        <w:t xml:space="preserve"> en utilisant son prénom usuel désiré dans le reste du courrier.</w:t>
      </w:r>
    </w:p>
    <w:p w14:paraId="5B0F6224" w14:textId="77777777" w:rsidR="001E2F75" w:rsidRDefault="001E2F75"/>
    <w:sectPr w:rsidR="001E2F75" w:rsidSect="00423EC3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2" w:right="1418" w:bottom="680" w:left="1418" w:header="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958EA5" w14:textId="77777777" w:rsidR="00405818" w:rsidRDefault="00405818">
      <w:pPr>
        <w:spacing w:line="240" w:lineRule="auto"/>
      </w:pPr>
      <w:r>
        <w:separator/>
      </w:r>
    </w:p>
  </w:endnote>
  <w:endnote w:type="continuationSeparator" w:id="0">
    <w:p w14:paraId="318AC6F6" w14:textId="77777777" w:rsidR="00405818" w:rsidRDefault="0040581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8B00B1" w14:textId="77777777" w:rsidR="00B61182" w:rsidRDefault="00B61182" w:rsidP="00E253A3">
    <w:pPr>
      <w:ind w:left="-142"/>
    </w:pPr>
  </w:p>
  <w:p w14:paraId="50A677E4" w14:textId="77777777" w:rsidR="00B61182" w:rsidRDefault="00B611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DBC7A" w14:textId="77777777" w:rsidR="00B61182" w:rsidRDefault="00B61182" w:rsidP="00874F24">
    <w:pPr>
      <w:pStyle w:val="Pieddepage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658DFA5" wp14:editId="2A8896DB">
              <wp:simplePos x="0" y="0"/>
              <wp:positionH relativeFrom="margin">
                <wp:align>right</wp:align>
              </wp:positionH>
              <wp:positionV relativeFrom="paragraph">
                <wp:posOffset>62865</wp:posOffset>
              </wp:positionV>
              <wp:extent cx="932498" cy="371475"/>
              <wp:effectExtent l="0" t="0" r="1270" b="9525"/>
              <wp:wrapNone/>
              <wp:docPr id="5" name="Zone de text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32498" cy="3714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3A734D5" w14:textId="77777777" w:rsidR="00B61182" w:rsidRDefault="00B61182" w:rsidP="000B4C7F">
                          <w:pPr>
                            <w:pStyle w:val="Pieddepage"/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| </w:t>
                          </w:r>
                          <w:r>
                            <w:fldChar w:fldCharType="begin"/>
                          </w:r>
                          <w:r>
                            <w:instrText xml:space="preserve"> NUMPAGES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0" bIns="251999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658DFA5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22.25pt;margin-top:4.95pt;width:73.45pt;height:29.2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" fillcolor="white [3201]" stroked="f" strokeweight=".5pt">
              <v:textbox inset=",0,0,6.99997mm">
                <w:txbxContent>
                  <w:p w14:paraId="13A734D5" w14:textId="77777777" w:rsidR="00B61182" w:rsidRDefault="00B61182" w:rsidP="000B4C7F">
                    <w:pPr>
                      <w:pStyle w:val="Pieddepage"/>
                      <w:jc w:val="righ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| </w:t>
                    </w:r>
                    <w:r>
                      <w:fldChar w:fldCharType="begin"/>
                    </w:r>
                    <w:r>
                      <w:instrText xml:space="preserve"> NUMPAGES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5102833" wp14:editId="67E301CB">
          <wp:simplePos x="0" y="0"/>
          <wp:positionH relativeFrom="margin">
            <wp:posOffset>0</wp:posOffset>
          </wp:positionH>
          <wp:positionV relativeFrom="paragraph">
            <wp:posOffset>43815</wp:posOffset>
          </wp:positionV>
          <wp:extent cx="885825" cy="123825"/>
          <wp:effectExtent l="0" t="0" r="9525" b="9525"/>
          <wp:wrapNone/>
          <wp:docPr id="509" name="Image 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825" cy="123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AC8BDB6" wp14:editId="5222B759">
              <wp:simplePos x="0" y="0"/>
              <wp:positionH relativeFrom="column">
                <wp:posOffset>-892632</wp:posOffset>
              </wp:positionH>
              <wp:positionV relativeFrom="paragraph">
                <wp:posOffset>-265833</wp:posOffset>
              </wp:positionV>
              <wp:extent cx="431800" cy="867178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1800" cy="867178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C3BA064" id="Rectangle 4" o:spid="_x0000_s1026" style="position:absolute;margin-left:-70.3pt;margin-top:-20.95pt;width:34pt;height:68.3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" fillcolor="white [3212]" stroked="f" strokeweight="1pt"/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9CA2F2" w14:textId="77777777" w:rsidR="00B61182" w:rsidRPr="00DF13D2" w:rsidRDefault="00B61182" w:rsidP="00DF13D2">
    <w:pPr>
      <w:pStyle w:val="Pieddepage"/>
    </w:pPr>
    <w:r>
      <w:rPr>
        <w:noProof/>
      </w:rPr>
      <w:drawing>
        <wp:inline distT="0" distB="0" distL="0" distR="0" wp14:anchorId="48CD60AE" wp14:editId="0A02BDC5">
          <wp:extent cx="5762625" cy="342900"/>
          <wp:effectExtent l="0" t="0" r="9525" b="0"/>
          <wp:docPr id="511" name="Image 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A3E1E9" w14:textId="77777777" w:rsidR="00405818" w:rsidRDefault="00405818">
      <w:pPr>
        <w:spacing w:line="240" w:lineRule="auto"/>
      </w:pPr>
      <w:r>
        <w:separator/>
      </w:r>
    </w:p>
  </w:footnote>
  <w:footnote w:type="continuationSeparator" w:id="0">
    <w:p w14:paraId="6164A257" w14:textId="77777777" w:rsidR="00405818" w:rsidRDefault="0040581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1C35D" w14:textId="77777777" w:rsidR="00B61182" w:rsidRDefault="00B61182">
    <w:pPr>
      <w:pStyle w:val="En-tte"/>
    </w:pPr>
  </w:p>
  <w:p w14:paraId="6F70B3F4" w14:textId="77777777" w:rsidR="00B61182" w:rsidRDefault="00B61182" w:rsidP="003F46ED">
    <w:pPr>
      <w:pStyle w:val="En-tte"/>
      <w:ind w:left="-993"/>
    </w:pPr>
  </w:p>
  <w:p w14:paraId="51B48A6E" w14:textId="77777777" w:rsidR="00B61182" w:rsidRDefault="00B61182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2284EF2A" wp14:editId="60D7EAD5">
          <wp:simplePos x="0" y="0"/>
          <wp:positionH relativeFrom="leftMargin">
            <wp:posOffset>361950</wp:posOffset>
          </wp:positionH>
          <wp:positionV relativeFrom="paragraph">
            <wp:posOffset>104775</wp:posOffset>
          </wp:positionV>
          <wp:extent cx="538480" cy="283210"/>
          <wp:effectExtent l="0" t="0" r="0" b="2540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8480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2F824B" w14:textId="77777777" w:rsidR="00B61182" w:rsidRDefault="00B61182">
    <w:pPr>
      <w:pStyle w:val="En-tte"/>
    </w:pPr>
  </w:p>
  <w:p w14:paraId="37A6330A" w14:textId="77777777" w:rsidR="00B61182" w:rsidRDefault="00B61182">
    <w:pPr>
      <w:pStyle w:val="En-tte"/>
    </w:pPr>
  </w:p>
  <w:p w14:paraId="7E00DE85" w14:textId="77777777" w:rsidR="00B61182" w:rsidRDefault="00B61182">
    <w:pPr>
      <w:pStyle w:val="En-tte"/>
    </w:pPr>
  </w:p>
  <w:p w14:paraId="026596FF" w14:textId="77777777" w:rsidR="00B61182" w:rsidRDefault="00B61182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F823" w14:textId="77777777" w:rsidR="00B61182" w:rsidRDefault="00B61182" w:rsidP="00A24147">
    <w:pPr>
      <w:pStyle w:val="En-ttepetit9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E0AF12" wp14:editId="7EA901EE">
              <wp:simplePos x="0" y="0"/>
              <wp:positionH relativeFrom="column">
                <wp:posOffset>-901263</wp:posOffset>
              </wp:positionH>
              <wp:positionV relativeFrom="paragraph">
                <wp:posOffset>9525</wp:posOffset>
              </wp:positionV>
              <wp:extent cx="287655" cy="1419860"/>
              <wp:effectExtent l="0" t="0" r="0" b="8890"/>
              <wp:wrapNone/>
              <wp:docPr id="31" name="Rectangl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655" cy="141986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2561DE" id="Rectangle 31" o:spid="_x0000_s1026" style="position:absolute;margin-left:-70.95pt;margin-top:.75pt;width:22.65pt;height:1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" fillcolor="white [3212]" stroked="f" strokeweight="1pt"/>
          </w:pict>
        </mc:Fallback>
      </mc:AlternateContent>
    </w:r>
    <w:r w:rsidRPr="0024733D">
      <w:tab/>
    </w:r>
  </w:p>
  <w:p w14:paraId="59191F8B" w14:textId="77777777" w:rsidR="00B61182" w:rsidRDefault="00B61182" w:rsidP="00A24147">
    <w:pPr>
      <w:pStyle w:val="En-ttepetit9"/>
    </w:pPr>
    <w:r>
      <w:rPr>
        <w:noProof/>
      </w:rPr>
      <w:drawing>
        <wp:anchor distT="0" distB="0" distL="114300" distR="114300" simplePos="0" relativeHeight="251663360" behindDoc="1" locked="0" layoutInCell="1" allowOverlap="1" wp14:anchorId="34BBF0BC" wp14:editId="290F3E14">
          <wp:simplePos x="0" y="0"/>
          <wp:positionH relativeFrom="margin">
            <wp:align>center</wp:align>
          </wp:positionH>
          <wp:positionV relativeFrom="paragraph">
            <wp:posOffset>191770</wp:posOffset>
          </wp:positionV>
          <wp:extent cx="6958639" cy="1737819"/>
          <wp:effectExtent l="0" t="0" r="0" b="0"/>
          <wp:wrapNone/>
          <wp:docPr id="510" name="Image 5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58639" cy="1737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3DC069E" w14:textId="77777777" w:rsidR="00B61182" w:rsidRDefault="00B61182" w:rsidP="003F46ED">
    <w:pPr>
      <w:pStyle w:val="En-ttepetit9"/>
      <w:ind w:left="-993"/>
    </w:pPr>
  </w:p>
  <w:p w14:paraId="1AF69D30" w14:textId="77777777" w:rsidR="00B61182" w:rsidRDefault="00B61182" w:rsidP="008F1E44">
    <w:pPr>
      <w:pStyle w:val="En-ttepetit9"/>
      <w:ind w:left="-567"/>
    </w:pPr>
  </w:p>
  <w:p w14:paraId="01F9005A" w14:textId="77777777" w:rsidR="00B61182" w:rsidRDefault="00B61182" w:rsidP="008F1E44">
    <w:pPr>
      <w:pStyle w:val="En-ttepetit9"/>
      <w:ind w:left="-567"/>
    </w:pPr>
  </w:p>
  <w:p w14:paraId="488F1BDE" w14:textId="77777777" w:rsidR="00B61182" w:rsidRDefault="00B61182" w:rsidP="008F1E44">
    <w:pPr>
      <w:pStyle w:val="En-ttepetit9"/>
      <w:ind w:left="-567"/>
    </w:pPr>
  </w:p>
  <w:p w14:paraId="352CDCB5" w14:textId="77777777" w:rsidR="00B61182" w:rsidRDefault="00B61182" w:rsidP="00B72DF3">
    <w:pPr>
      <w:pStyle w:val="En-ttepetit9"/>
      <w:tabs>
        <w:tab w:val="clear" w:pos="1985"/>
        <w:tab w:val="clear" w:pos="2835"/>
        <w:tab w:val="clear" w:pos="4536"/>
        <w:tab w:val="clear" w:pos="5387"/>
        <w:tab w:val="clear" w:pos="7371"/>
      </w:tabs>
      <w:ind w:left="-567"/>
    </w:pPr>
    <w:r>
      <w:tab/>
    </w:r>
  </w:p>
  <w:p w14:paraId="151BDA0F" w14:textId="77777777" w:rsidR="00B61182" w:rsidRDefault="00B61182" w:rsidP="008F1E44">
    <w:pPr>
      <w:pStyle w:val="En-ttepetit9"/>
      <w:ind w:left="-567"/>
    </w:pPr>
  </w:p>
  <w:p w14:paraId="68891DCE" w14:textId="77777777" w:rsidR="00B61182" w:rsidRDefault="00B61182" w:rsidP="008F1E44">
    <w:pPr>
      <w:pStyle w:val="En-ttepetit9"/>
      <w:ind w:left="-567"/>
    </w:pPr>
  </w:p>
  <w:p w14:paraId="6F49560E" w14:textId="77777777" w:rsidR="00B61182" w:rsidRDefault="00B61182" w:rsidP="008F1E44">
    <w:pPr>
      <w:pStyle w:val="En-ttepetit9"/>
      <w:ind w:left="-567"/>
    </w:pPr>
  </w:p>
  <w:p w14:paraId="6B773857" w14:textId="77777777" w:rsidR="00B61182" w:rsidRDefault="00B61182" w:rsidP="000D2BEC">
    <w:pPr>
      <w:pStyle w:val="En-ttepetit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485052"/>
    <w:multiLevelType w:val="hybridMultilevel"/>
    <w:tmpl w:val="39F6F9EA"/>
    <w:lvl w:ilvl="0" w:tplc="4E5EDBA6">
      <w:numFmt w:val="bullet"/>
      <w:lvlText w:val="-"/>
      <w:lvlJc w:val="left"/>
      <w:pPr>
        <w:ind w:left="218" w:hanging="360"/>
      </w:pPr>
      <w:rPr>
        <w:rFonts w:ascii="Arial" w:eastAsia="Times New Roman" w:hAnsi="Arial" w:cs="Arial" w:hint="default"/>
        <w:u w:val="none"/>
      </w:rPr>
    </w:lvl>
    <w:lvl w:ilvl="1" w:tplc="100C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num w:numId="1" w16cid:durableId="436364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EC3"/>
    <w:rsid w:val="00024C6F"/>
    <w:rsid w:val="00026C39"/>
    <w:rsid w:val="001E2F75"/>
    <w:rsid w:val="001F002F"/>
    <w:rsid w:val="00405818"/>
    <w:rsid w:val="00423EC3"/>
    <w:rsid w:val="0066259B"/>
    <w:rsid w:val="006E3E0D"/>
    <w:rsid w:val="0071564A"/>
    <w:rsid w:val="008B6AEC"/>
    <w:rsid w:val="0093647F"/>
    <w:rsid w:val="00B06606"/>
    <w:rsid w:val="00B210F9"/>
    <w:rsid w:val="00B5132D"/>
    <w:rsid w:val="00B61182"/>
    <w:rsid w:val="00B86CE0"/>
    <w:rsid w:val="00BD6C1F"/>
    <w:rsid w:val="00CE093F"/>
    <w:rsid w:val="00D321CC"/>
    <w:rsid w:val="00F4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F16235"/>
  <w15:chartTrackingRefBased/>
  <w15:docId w15:val="{C8AEA829-C020-48DB-B24A-ED5DE5D75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3EC3"/>
    <w:pPr>
      <w:tabs>
        <w:tab w:val="left" w:pos="2835"/>
        <w:tab w:val="left" w:pos="5387"/>
        <w:tab w:val="left" w:pos="7371"/>
      </w:tabs>
      <w:overflowPunct w:val="0"/>
      <w:autoSpaceDE w:val="0"/>
      <w:autoSpaceDN w:val="0"/>
      <w:adjustRightInd w:val="0"/>
      <w:spacing w:after="0" w:line="288" w:lineRule="auto"/>
      <w:jc w:val="both"/>
    </w:pPr>
    <w:rPr>
      <w:rFonts w:ascii="Arial" w:eastAsia="Times New Roman" w:hAnsi="Arial" w:cs="Helvetica"/>
      <w:kern w:val="0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423E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23E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23E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23E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23E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23EC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23EC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23EC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23EC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23E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23E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23E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23EC3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23EC3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23EC3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23EC3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23EC3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23EC3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23E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23E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23E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23E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23E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23EC3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23EC3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23EC3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23E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23EC3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23EC3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423EC3"/>
    <w:pPr>
      <w:tabs>
        <w:tab w:val="left" w:pos="1701"/>
        <w:tab w:val="center" w:pos="4536"/>
      </w:tabs>
      <w:spacing w:line="240" w:lineRule="auto"/>
    </w:pPr>
    <w:rPr>
      <w:sz w:val="18"/>
    </w:rPr>
  </w:style>
  <w:style w:type="character" w:customStyle="1" w:styleId="En-tteCar">
    <w:name w:val="En-tête Car"/>
    <w:basedOn w:val="Policepardfaut"/>
    <w:link w:val="En-tt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423EC3"/>
    <w:pPr>
      <w:tabs>
        <w:tab w:val="center" w:pos="4536"/>
      </w:tabs>
      <w:spacing w:line="240" w:lineRule="auto"/>
    </w:pPr>
    <w:rPr>
      <w:sz w:val="18"/>
    </w:rPr>
  </w:style>
  <w:style w:type="character" w:customStyle="1" w:styleId="PieddepageCar">
    <w:name w:val="Pied de page Car"/>
    <w:basedOn w:val="Policepardfaut"/>
    <w:link w:val="Pieddepage"/>
    <w:uiPriority w:val="99"/>
    <w:rsid w:val="00423EC3"/>
    <w:rPr>
      <w:rFonts w:ascii="Arial" w:eastAsia="Times New Roman" w:hAnsi="Arial" w:cs="Helvetica"/>
      <w:kern w:val="0"/>
      <w:sz w:val="18"/>
      <w:szCs w:val="24"/>
      <w:lang w:eastAsia="fr-FR"/>
      <w14:ligatures w14:val="none"/>
    </w:rPr>
  </w:style>
  <w:style w:type="paragraph" w:customStyle="1" w:styleId="Annexe">
    <w:name w:val="Annexe"/>
    <w:basedOn w:val="Normal"/>
    <w:qFormat/>
    <w:rsid w:val="00423EC3"/>
    <w:pPr>
      <w:tabs>
        <w:tab w:val="left" w:pos="1134"/>
        <w:tab w:val="left" w:pos="1701"/>
      </w:tabs>
    </w:pPr>
    <w:rPr>
      <w:b/>
      <w:sz w:val="18"/>
    </w:rPr>
  </w:style>
  <w:style w:type="paragraph" w:customStyle="1" w:styleId="En-ttepetit9">
    <w:name w:val="En-tête petit (9)"/>
    <w:basedOn w:val="En-tte"/>
    <w:rsid w:val="00423EC3"/>
    <w:pPr>
      <w:tabs>
        <w:tab w:val="clear" w:pos="1701"/>
        <w:tab w:val="left" w:pos="1134"/>
        <w:tab w:val="left" w:pos="1985"/>
      </w:tabs>
      <w:jc w:val="left"/>
    </w:pPr>
    <w:rPr>
      <w:szCs w:val="18"/>
    </w:rPr>
  </w:style>
  <w:style w:type="paragraph" w:customStyle="1" w:styleId="Fonction">
    <w:name w:val="Fonction"/>
    <w:basedOn w:val="Normal"/>
    <w:qFormat/>
    <w:rsid w:val="00423EC3"/>
    <w:rPr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9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Fondation PROFA</Company>
  <LinksUpToDate>false</LinksUpToDate>
  <CharactersWithSpaces>3759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Forney Yannick</dc:creator>
  <cp:keywords/>
  <dc:description/>
  <cp:lastModifiedBy>Forney Yannick</cp:lastModifiedBy>
  <cp:revision>5</cp:revision>
  <dcterms:created xsi:type="dcterms:W3CDTF">2026-03-03T11:41:00Z</dcterms:created>
  <dcterms:modified xsi:type="dcterms:W3CDTF">2026-04-09T12:38:00Z</dcterms:modified>
</cp:coreProperties>
</file>