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Adresse </w:t>
      </w:r>
      <w:proofErr w:type="spellStart"/>
      <w:r w:rsidRPr="00693E65">
        <w:rPr>
          <w:sz w:val="23"/>
          <w:szCs w:val="23"/>
        </w:rPr>
        <w:t>expéditeurice</w:t>
      </w:r>
      <w:proofErr w:type="spellEnd"/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6521"/>
        <w:jc w:val="both"/>
        <w:rPr>
          <w:sz w:val="23"/>
          <w:szCs w:val="23"/>
        </w:rPr>
      </w:pPr>
      <w:r w:rsidRPr="00693E65">
        <w:rPr>
          <w:sz w:val="23"/>
          <w:szCs w:val="23"/>
        </w:rPr>
        <w:t>Confidentiel</w:t>
      </w:r>
    </w:p>
    <w:p w:rsidR="00296E90" w:rsidRPr="00693E65" w:rsidRDefault="00296E90" w:rsidP="00296E90">
      <w:pPr>
        <w:spacing w:after="0"/>
        <w:ind w:left="6521"/>
        <w:jc w:val="both"/>
        <w:rPr>
          <w:sz w:val="23"/>
          <w:szCs w:val="23"/>
        </w:rPr>
      </w:pPr>
      <w:r w:rsidRPr="00693E65">
        <w:rPr>
          <w:sz w:val="23"/>
          <w:szCs w:val="23"/>
        </w:rPr>
        <w:t>Adresse destinataire</w:t>
      </w: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</w:p>
    <w:p w:rsidR="00296E90" w:rsidRPr="00693E65" w:rsidRDefault="00296E90" w:rsidP="004344CA">
      <w:pPr>
        <w:spacing w:after="0"/>
        <w:ind w:left="-142"/>
        <w:jc w:val="both"/>
        <w:rPr>
          <w:sz w:val="23"/>
          <w:szCs w:val="23"/>
          <w:u w:val="single"/>
        </w:rPr>
      </w:pPr>
      <w:r w:rsidRPr="00693E65">
        <w:rPr>
          <w:sz w:val="23"/>
          <w:szCs w:val="23"/>
        </w:rPr>
        <w:t xml:space="preserve">Concerne : </w:t>
      </w:r>
      <w:r w:rsidRPr="00693E65">
        <w:rPr>
          <w:sz w:val="23"/>
          <w:szCs w:val="23"/>
          <w:u w:val="single"/>
        </w:rPr>
        <w:t>Nom et prénom officiels du/de la patient</w:t>
      </w:r>
      <w:r w:rsidR="004344CA">
        <w:rPr>
          <w:sz w:val="23"/>
          <w:szCs w:val="23"/>
          <w:u w:val="single"/>
        </w:rPr>
        <w:t>-</w:t>
      </w:r>
      <w:r w:rsidRPr="00693E65">
        <w:rPr>
          <w:sz w:val="23"/>
          <w:szCs w:val="23"/>
          <w:u w:val="single"/>
        </w:rPr>
        <w:t>e</w:t>
      </w:r>
      <w:r w:rsidR="004344CA">
        <w:rPr>
          <w:sz w:val="23"/>
          <w:szCs w:val="23"/>
          <w:u w:val="single"/>
        </w:rPr>
        <w:t>-x</w:t>
      </w:r>
      <w:r w:rsidRPr="00693E65">
        <w:rPr>
          <w:sz w:val="23"/>
          <w:szCs w:val="23"/>
          <w:u w:val="single"/>
        </w:rPr>
        <w:t>. N° d’assuré</w:t>
      </w:r>
      <w:r w:rsidR="004344CA">
        <w:rPr>
          <w:sz w:val="23"/>
          <w:szCs w:val="23"/>
          <w:u w:val="single"/>
        </w:rPr>
        <w:t>-e</w:t>
      </w:r>
      <w:r w:rsidR="005D2574">
        <w:rPr>
          <w:sz w:val="23"/>
          <w:szCs w:val="23"/>
          <w:u w:val="single"/>
        </w:rPr>
        <w:t>-x</w:t>
      </w:r>
      <w:bookmarkStart w:id="0" w:name="_GoBack"/>
      <w:bookmarkEnd w:id="0"/>
      <w:r w:rsidRPr="00693E65">
        <w:rPr>
          <w:sz w:val="23"/>
          <w:szCs w:val="23"/>
          <w:u w:val="single"/>
        </w:rPr>
        <w:t xml:space="preserve"> : XXXXX. Demande de prise en charge </w:t>
      </w:r>
      <w:r w:rsidR="004344CA">
        <w:rPr>
          <w:sz w:val="23"/>
          <w:szCs w:val="23"/>
          <w:u w:val="single"/>
        </w:rPr>
        <w:t>d’implants capillaires</w:t>
      </w:r>
      <w:r w:rsidRPr="00693E65">
        <w:rPr>
          <w:sz w:val="23"/>
          <w:szCs w:val="23"/>
          <w:u w:val="single"/>
        </w:rPr>
        <w:t>.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(Pour des raisons de cohérence face au rapport individuel entretenu avec la personne susmentionnée, nous parlerons </w:t>
      </w:r>
      <w:r w:rsidRPr="00693E65">
        <w:rPr>
          <w:sz w:val="23"/>
          <w:szCs w:val="23"/>
          <w:u w:val="single"/>
        </w:rPr>
        <w:t>d’elle/de lui/d’</w:t>
      </w:r>
      <w:proofErr w:type="spellStart"/>
      <w:r w:rsidRPr="00693E65">
        <w:rPr>
          <w:sz w:val="23"/>
          <w:szCs w:val="23"/>
          <w:u w:val="single"/>
        </w:rPr>
        <w:t>ellui</w:t>
      </w:r>
      <w:proofErr w:type="spellEnd"/>
      <w:r w:rsidRPr="00693E65">
        <w:rPr>
          <w:sz w:val="23"/>
          <w:szCs w:val="23"/>
        </w:rPr>
        <w:t xml:space="preserve"> au </w:t>
      </w:r>
      <w:r w:rsidRPr="00693E65">
        <w:rPr>
          <w:sz w:val="23"/>
          <w:szCs w:val="23"/>
          <w:u w:val="single"/>
        </w:rPr>
        <w:t>masculin/féminin/neutre</w:t>
      </w:r>
      <w:r w:rsidRPr="00693E65">
        <w:rPr>
          <w:sz w:val="23"/>
          <w:szCs w:val="23"/>
        </w:rPr>
        <w:t xml:space="preserve"> en utilisant son prénom usuel désiré dans le reste du courrier.) </w:t>
      </w:r>
      <w:r w:rsidRPr="00693E65">
        <w:rPr>
          <w:sz w:val="23"/>
          <w:szCs w:val="23"/>
          <w:highlight w:val="yellow"/>
        </w:rPr>
        <w:t>* à conserver si l’enregistrement officiel de la personne ne correspond pas au genre et prénom d’usage.</w:t>
      </w:r>
      <w:r w:rsidRPr="00693E65">
        <w:rPr>
          <w:sz w:val="23"/>
          <w:szCs w:val="23"/>
          <w:u w:val="single"/>
        </w:rPr>
        <w:t xml:space="preserve"> </w:t>
      </w:r>
    </w:p>
    <w:p w:rsidR="00296E90" w:rsidRPr="00693E65" w:rsidRDefault="00296E90" w:rsidP="00296E90">
      <w:pPr>
        <w:spacing w:after="0"/>
        <w:jc w:val="both"/>
        <w:rPr>
          <w:sz w:val="23"/>
          <w:szCs w:val="23"/>
        </w:rPr>
      </w:pP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  <w:u w:val="single"/>
        </w:rPr>
        <w:t>Nom/prénom</w:t>
      </w:r>
      <w:r w:rsidRPr="00693E65">
        <w:rPr>
          <w:sz w:val="23"/>
          <w:szCs w:val="23"/>
        </w:rPr>
        <w:t xml:space="preserve"> bénéficie d’un suivi psychothérapeutique au sein de notre cabinet depuis le </w:t>
      </w:r>
      <w:r w:rsidRPr="00693E65">
        <w:rPr>
          <w:sz w:val="23"/>
          <w:szCs w:val="23"/>
          <w:u w:val="single"/>
        </w:rPr>
        <w:t>date</w:t>
      </w:r>
      <w:r w:rsidRPr="00693E65">
        <w:rPr>
          <w:sz w:val="23"/>
          <w:szCs w:val="23"/>
        </w:rPr>
        <w:t xml:space="preserve">, dans le cadre d'une transition de genre. 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</w:p>
    <w:p w:rsidR="005E1264" w:rsidRDefault="00995980" w:rsidP="005E1264">
      <w:pPr>
        <w:spacing w:after="0"/>
        <w:ind w:left="-142"/>
        <w:jc w:val="both"/>
        <w:rPr>
          <w:sz w:val="23"/>
          <w:szCs w:val="23"/>
        </w:rPr>
      </w:pPr>
      <w:r>
        <w:rPr>
          <w:sz w:val="23"/>
          <w:szCs w:val="23"/>
        </w:rPr>
        <w:t>Suite au</w:t>
      </w:r>
      <w:r w:rsidR="00296E90" w:rsidRPr="00693E65">
        <w:rPr>
          <w:sz w:val="23"/>
          <w:szCs w:val="23"/>
        </w:rPr>
        <w:t xml:space="preserve"> traitement hormonal d’affirmation de genre </w:t>
      </w:r>
      <w:r>
        <w:rPr>
          <w:sz w:val="23"/>
          <w:szCs w:val="23"/>
        </w:rPr>
        <w:t xml:space="preserve">entamé </w:t>
      </w:r>
      <w:r w:rsidR="00296E90" w:rsidRPr="00693E65">
        <w:rPr>
          <w:sz w:val="23"/>
          <w:szCs w:val="23"/>
        </w:rPr>
        <w:t xml:space="preserve">auprès </w:t>
      </w:r>
      <w:r w:rsidR="00296E90" w:rsidRPr="00693E65">
        <w:rPr>
          <w:sz w:val="23"/>
          <w:szCs w:val="23"/>
          <w:u w:val="single"/>
        </w:rPr>
        <w:t xml:space="preserve">du/de la </w:t>
      </w:r>
      <w:proofErr w:type="spellStart"/>
      <w:r w:rsidR="00296E90" w:rsidRPr="00693E65">
        <w:rPr>
          <w:sz w:val="23"/>
          <w:szCs w:val="23"/>
          <w:u w:val="single"/>
        </w:rPr>
        <w:t>Dr-e</w:t>
      </w:r>
      <w:proofErr w:type="spellEnd"/>
      <w:r w:rsidR="00296E90" w:rsidRPr="00693E65">
        <w:rPr>
          <w:sz w:val="23"/>
          <w:szCs w:val="23"/>
          <w:u w:val="single"/>
        </w:rPr>
        <w:t>. Nom de l’endocrinologue</w:t>
      </w:r>
      <w:r w:rsidR="00296E90" w:rsidRPr="00693E65">
        <w:rPr>
          <w:sz w:val="23"/>
          <w:szCs w:val="23"/>
        </w:rPr>
        <w:t xml:space="preserve"> depuis le</w:t>
      </w:r>
      <w:r w:rsidR="00B75F6C">
        <w:rPr>
          <w:sz w:val="23"/>
          <w:szCs w:val="23"/>
        </w:rPr>
        <w:t xml:space="preserve"> </w:t>
      </w:r>
      <w:r w:rsidR="00296E90" w:rsidRPr="00693E65">
        <w:rPr>
          <w:sz w:val="23"/>
          <w:szCs w:val="23"/>
          <w:u w:val="single"/>
        </w:rPr>
        <w:t>date de début du traitement hormonal</w:t>
      </w:r>
      <w:r>
        <w:rPr>
          <w:sz w:val="23"/>
          <w:szCs w:val="23"/>
        </w:rPr>
        <w:t xml:space="preserve">, qui </w:t>
      </w:r>
      <w:r w:rsidR="00296E90" w:rsidRPr="00693E65">
        <w:rPr>
          <w:sz w:val="23"/>
          <w:szCs w:val="23"/>
        </w:rPr>
        <w:t xml:space="preserve">a apporté un confort psychologique et physique relevant </w:t>
      </w:r>
      <w:r w:rsidR="005E1264">
        <w:rPr>
          <w:sz w:val="23"/>
          <w:szCs w:val="23"/>
        </w:rPr>
        <w:t>et a</w:t>
      </w:r>
      <w:r w:rsidR="00296E90" w:rsidRPr="00693E65">
        <w:rPr>
          <w:sz w:val="23"/>
          <w:szCs w:val="23"/>
        </w:rPr>
        <w:t xml:space="preserve"> </w:t>
      </w:r>
      <w:r w:rsidR="00296E90" w:rsidRPr="00693E65">
        <w:rPr>
          <w:sz w:val="23"/>
          <w:szCs w:val="23"/>
          <w:u w:val="single"/>
        </w:rPr>
        <w:t>conforté-e-x</w:t>
      </w:r>
      <w:r w:rsidR="00296E90" w:rsidRPr="00693E65">
        <w:rPr>
          <w:sz w:val="23"/>
          <w:szCs w:val="23"/>
        </w:rPr>
        <w:t xml:space="preserve"> dans son </w:t>
      </w:r>
      <w:r w:rsidR="00027128" w:rsidRPr="00693E65">
        <w:rPr>
          <w:sz w:val="23"/>
          <w:szCs w:val="23"/>
        </w:rPr>
        <w:t>parcours</w:t>
      </w:r>
      <w:r w:rsidR="00296E90" w:rsidRPr="00693E65">
        <w:rPr>
          <w:sz w:val="23"/>
          <w:szCs w:val="23"/>
        </w:rPr>
        <w:t xml:space="preserve"> identitaire</w:t>
      </w:r>
      <w:r w:rsidR="005E1264">
        <w:rPr>
          <w:sz w:val="23"/>
          <w:szCs w:val="23"/>
        </w:rPr>
        <w:t xml:space="preserve"> notre </w:t>
      </w:r>
      <w:r w:rsidR="005E1264" w:rsidRPr="005E1264">
        <w:rPr>
          <w:sz w:val="23"/>
          <w:szCs w:val="23"/>
          <w:u w:val="single"/>
        </w:rPr>
        <w:t>patient-e-x,</w:t>
      </w:r>
      <w:r w:rsidR="005E1264">
        <w:rPr>
          <w:sz w:val="23"/>
          <w:szCs w:val="23"/>
        </w:rPr>
        <w:t xml:space="preserve"> i</w:t>
      </w:r>
      <w:r w:rsidR="00296E90" w:rsidRPr="00693E65">
        <w:rPr>
          <w:sz w:val="23"/>
          <w:szCs w:val="23"/>
          <w:u w:val="single"/>
        </w:rPr>
        <w:t>l/</w:t>
      </w:r>
      <w:r w:rsidR="005E1264">
        <w:rPr>
          <w:sz w:val="23"/>
          <w:szCs w:val="23"/>
          <w:u w:val="single"/>
        </w:rPr>
        <w:t>e</w:t>
      </w:r>
      <w:r w:rsidR="00296E90" w:rsidRPr="00693E65">
        <w:rPr>
          <w:sz w:val="23"/>
          <w:szCs w:val="23"/>
          <w:u w:val="single"/>
        </w:rPr>
        <w:t>lle/</w:t>
      </w:r>
      <w:proofErr w:type="spellStart"/>
      <w:r w:rsidR="005E1264">
        <w:rPr>
          <w:sz w:val="23"/>
          <w:szCs w:val="23"/>
          <w:u w:val="single"/>
        </w:rPr>
        <w:t>i</w:t>
      </w:r>
      <w:r w:rsidR="00296E90" w:rsidRPr="00693E65">
        <w:rPr>
          <w:sz w:val="23"/>
          <w:szCs w:val="23"/>
          <w:u w:val="single"/>
        </w:rPr>
        <w:t>el</w:t>
      </w:r>
      <w:proofErr w:type="spellEnd"/>
      <w:r w:rsidR="00296E90" w:rsidRPr="00693E65">
        <w:rPr>
          <w:sz w:val="23"/>
          <w:szCs w:val="23"/>
        </w:rPr>
        <w:t xml:space="preserve"> souhaite aujourd’hui </w:t>
      </w:r>
      <w:r w:rsidR="00027128" w:rsidRPr="00693E65">
        <w:rPr>
          <w:sz w:val="23"/>
          <w:szCs w:val="23"/>
        </w:rPr>
        <w:t xml:space="preserve">pouvoir </w:t>
      </w:r>
      <w:r w:rsidR="00296E90" w:rsidRPr="00693E65">
        <w:rPr>
          <w:sz w:val="23"/>
          <w:szCs w:val="23"/>
        </w:rPr>
        <w:t xml:space="preserve">poursuivre les étapes de sa transition et </w:t>
      </w:r>
      <w:r>
        <w:rPr>
          <w:sz w:val="23"/>
          <w:szCs w:val="23"/>
        </w:rPr>
        <w:t>effectuer une intervention d’i</w:t>
      </w:r>
      <w:r w:rsidR="00B62AC7" w:rsidRPr="00B62AC7">
        <w:rPr>
          <w:sz w:val="23"/>
          <w:szCs w:val="23"/>
        </w:rPr>
        <w:t>mplant</w:t>
      </w:r>
      <w:r>
        <w:rPr>
          <w:sz w:val="23"/>
          <w:szCs w:val="23"/>
        </w:rPr>
        <w:t>ation</w:t>
      </w:r>
      <w:r w:rsidR="00B62AC7" w:rsidRPr="00B62AC7">
        <w:rPr>
          <w:sz w:val="23"/>
          <w:szCs w:val="23"/>
        </w:rPr>
        <w:t xml:space="preserve"> capillaire</w:t>
      </w:r>
      <w:r>
        <w:rPr>
          <w:sz w:val="23"/>
          <w:szCs w:val="23"/>
        </w:rPr>
        <w:t xml:space="preserve">. </w:t>
      </w:r>
      <w:r w:rsidR="004344CA">
        <w:rPr>
          <w:sz w:val="23"/>
          <w:szCs w:val="23"/>
        </w:rPr>
        <w:t>En effet,</w:t>
      </w:r>
      <w:r>
        <w:rPr>
          <w:sz w:val="23"/>
          <w:szCs w:val="23"/>
        </w:rPr>
        <w:t xml:space="preserve"> l’alopécie dont souffre notre patient-e-x à un impact </w:t>
      </w:r>
      <w:r w:rsidR="00B54098">
        <w:rPr>
          <w:sz w:val="23"/>
          <w:szCs w:val="23"/>
        </w:rPr>
        <w:t>fortement négatif</w:t>
      </w:r>
      <w:r>
        <w:rPr>
          <w:sz w:val="23"/>
          <w:szCs w:val="23"/>
        </w:rPr>
        <w:t xml:space="preserve"> sur l</w:t>
      </w:r>
      <w:r w:rsidR="004344CA">
        <w:rPr>
          <w:sz w:val="23"/>
          <w:szCs w:val="23"/>
        </w:rPr>
        <w:t>a réussite</w:t>
      </w:r>
      <w:r>
        <w:rPr>
          <w:sz w:val="23"/>
          <w:szCs w:val="23"/>
        </w:rPr>
        <w:t xml:space="preserve"> de sa transition</w:t>
      </w:r>
      <w:r w:rsidR="00B1327C">
        <w:rPr>
          <w:sz w:val="23"/>
          <w:szCs w:val="23"/>
        </w:rPr>
        <w:t xml:space="preserve"> </w:t>
      </w:r>
      <w:r w:rsidR="005E1264">
        <w:rPr>
          <w:sz w:val="23"/>
          <w:szCs w:val="23"/>
        </w:rPr>
        <w:t xml:space="preserve">et n’est clairement pas compatible avec l’apparence féminine nécessaire à son bien-être </w:t>
      </w:r>
      <w:r w:rsidR="00B1327C">
        <w:rPr>
          <w:sz w:val="23"/>
          <w:szCs w:val="23"/>
        </w:rPr>
        <w:t xml:space="preserve">et à son intégration sociale </w:t>
      </w:r>
      <w:r w:rsidR="005E1264">
        <w:rPr>
          <w:sz w:val="23"/>
          <w:szCs w:val="23"/>
        </w:rPr>
        <w:t>(</w:t>
      </w:r>
      <w:r w:rsidR="005E1264" w:rsidRPr="005E1264">
        <w:rPr>
          <w:sz w:val="23"/>
          <w:szCs w:val="23"/>
        </w:rPr>
        <w:t>arrêt 9C_550/2012</w:t>
      </w:r>
      <w:r w:rsidR="005E1264">
        <w:rPr>
          <w:sz w:val="23"/>
          <w:szCs w:val="23"/>
        </w:rPr>
        <w:t>,</w:t>
      </w:r>
      <w:r w:rsidR="005E1264" w:rsidRPr="005E1264">
        <w:rPr>
          <w:sz w:val="23"/>
          <w:szCs w:val="23"/>
        </w:rPr>
        <w:t xml:space="preserve"> </w:t>
      </w:r>
      <w:proofErr w:type="spellStart"/>
      <w:r w:rsidR="005E1264" w:rsidRPr="005E1264">
        <w:rPr>
          <w:sz w:val="23"/>
          <w:szCs w:val="23"/>
        </w:rPr>
        <w:t>consid</w:t>
      </w:r>
      <w:proofErr w:type="spellEnd"/>
      <w:r w:rsidR="005E1264" w:rsidRPr="005E1264">
        <w:rPr>
          <w:sz w:val="23"/>
          <w:szCs w:val="23"/>
        </w:rPr>
        <w:t>. 3</w:t>
      </w:r>
      <w:r w:rsidR="005E1264">
        <w:rPr>
          <w:sz w:val="23"/>
          <w:szCs w:val="23"/>
        </w:rPr>
        <w:t>)</w:t>
      </w:r>
      <w:r w:rsidR="00C06912">
        <w:rPr>
          <w:sz w:val="23"/>
          <w:szCs w:val="23"/>
        </w:rPr>
        <w:t>.</w:t>
      </w:r>
    </w:p>
    <w:p w:rsidR="005E1264" w:rsidRDefault="005E1264" w:rsidP="005E1264">
      <w:pPr>
        <w:spacing w:after="0"/>
        <w:ind w:left="-142"/>
        <w:jc w:val="both"/>
        <w:rPr>
          <w:sz w:val="23"/>
          <w:szCs w:val="23"/>
        </w:rPr>
      </w:pPr>
    </w:p>
    <w:p w:rsidR="005E1264" w:rsidRDefault="00B1327C" w:rsidP="005E1264">
      <w:pPr>
        <w:spacing w:after="0"/>
        <w:ind w:left="-142"/>
        <w:jc w:val="both"/>
        <w:rPr>
          <w:rFonts w:cstheme="minorHAnsi"/>
          <w:i/>
          <w:sz w:val="23"/>
          <w:szCs w:val="23"/>
        </w:rPr>
      </w:pPr>
      <w:r>
        <w:rPr>
          <w:rFonts w:cstheme="minorHAnsi"/>
          <w:sz w:val="23"/>
          <w:szCs w:val="23"/>
        </w:rPr>
        <w:t>E</w:t>
      </w:r>
      <w:r w:rsidR="005E1264" w:rsidRPr="005E1264">
        <w:rPr>
          <w:rFonts w:cstheme="minorHAnsi"/>
          <w:sz w:val="23"/>
          <w:szCs w:val="23"/>
        </w:rPr>
        <w:t>n cohérence avec l</w:t>
      </w:r>
      <w:r w:rsidR="005E0BE2">
        <w:rPr>
          <w:rFonts w:cstheme="minorHAnsi"/>
          <w:sz w:val="23"/>
          <w:szCs w:val="23"/>
        </w:rPr>
        <w:t>’accompagnement que nous avons du processus de</w:t>
      </w:r>
      <w:r w:rsidR="005E1264" w:rsidRPr="005E1264">
        <w:rPr>
          <w:rFonts w:cstheme="minorHAnsi"/>
          <w:sz w:val="23"/>
          <w:szCs w:val="23"/>
        </w:rPr>
        <w:t xml:space="preserve"> notre </w:t>
      </w:r>
      <w:r w:rsidR="005E1264" w:rsidRPr="005E0BE2">
        <w:rPr>
          <w:rFonts w:cstheme="minorHAnsi"/>
          <w:sz w:val="23"/>
          <w:szCs w:val="23"/>
          <w:u w:val="single"/>
        </w:rPr>
        <w:t>patient-e-x</w:t>
      </w:r>
      <w:r w:rsidR="005E1264" w:rsidRPr="005E1264">
        <w:rPr>
          <w:rFonts w:cstheme="minorHAnsi"/>
          <w:sz w:val="23"/>
          <w:szCs w:val="23"/>
        </w:rPr>
        <w:t xml:space="preserve"> </w:t>
      </w:r>
      <w:r w:rsidR="005E0BE2">
        <w:rPr>
          <w:rFonts w:cstheme="minorHAnsi"/>
          <w:sz w:val="23"/>
          <w:szCs w:val="23"/>
        </w:rPr>
        <w:t xml:space="preserve">ainsi </w:t>
      </w:r>
      <w:proofErr w:type="spellStart"/>
      <w:r w:rsidR="005E0BE2">
        <w:rPr>
          <w:rFonts w:cstheme="minorHAnsi"/>
          <w:sz w:val="23"/>
          <w:szCs w:val="23"/>
        </w:rPr>
        <w:t>qu</w:t>
      </w:r>
      <w:r w:rsidR="004344CA">
        <w:rPr>
          <w:rFonts w:cstheme="minorHAnsi"/>
          <w:sz w:val="23"/>
          <w:szCs w:val="23"/>
        </w:rPr>
        <w:t>avec</w:t>
      </w:r>
      <w:proofErr w:type="spellEnd"/>
      <w:r w:rsidR="005E0BE2">
        <w:rPr>
          <w:rFonts w:cstheme="minorHAnsi"/>
          <w:sz w:val="23"/>
          <w:szCs w:val="23"/>
        </w:rPr>
        <w:t xml:space="preserve"> l’investigation des différentes alternatives possible</w:t>
      </w:r>
      <w:r w:rsidR="004344CA">
        <w:rPr>
          <w:rFonts w:cstheme="minorHAnsi"/>
          <w:sz w:val="23"/>
          <w:szCs w:val="23"/>
        </w:rPr>
        <w:t>s</w:t>
      </w:r>
      <w:r w:rsidR="005E0BE2">
        <w:rPr>
          <w:rFonts w:cstheme="minorHAnsi"/>
          <w:sz w:val="23"/>
          <w:szCs w:val="23"/>
        </w:rPr>
        <w:t>,</w:t>
      </w:r>
      <w:r w:rsidR="005E1264" w:rsidRPr="005E1264">
        <w:rPr>
          <w:rFonts w:cstheme="minorHAnsi"/>
          <w:sz w:val="23"/>
          <w:szCs w:val="23"/>
        </w:rPr>
        <w:t xml:space="preserve"> cette intervention apparait</w:t>
      </w:r>
      <w:r w:rsidR="005E0BE2">
        <w:rPr>
          <w:rFonts w:cstheme="minorHAnsi"/>
          <w:sz w:val="23"/>
          <w:szCs w:val="23"/>
        </w:rPr>
        <w:t xml:space="preserve"> aujourd’hui comme la seule à même</w:t>
      </w:r>
      <w:r w:rsidR="005E1264" w:rsidRPr="005E1264">
        <w:rPr>
          <w:rFonts w:cstheme="minorHAnsi"/>
          <w:sz w:val="23"/>
          <w:szCs w:val="23"/>
        </w:rPr>
        <w:t xml:space="preserve"> de</w:t>
      </w:r>
      <w:r>
        <w:rPr>
          <w:rFonts w:cstheme="minorHAnsi"/>
          <w:sz w:val="23"/>
          <w:szCs w:val="23"/>
        </w:rPr>
        <w:t xml:space="preserve"> contribuer à</w:t>
      </w:r>
      <w:r w:rsidR="005E1264" w:rsidRPr="005E1264">
        <w:rPr>
          <w:rFonts w:cstheme="minorHAnsi"/>
          <w:sz w:val="23"/>
          <w:szCs w:val="23"/>
        </w:rPr>
        <w:t xml:space="preserve"> soulager les effets négatifs du diagnostic </w:t>
      </w:r>
      <w:r w:rsidR="005E0BE2">
        <w:rPr>
          <w:rFonts w:cstheme="minorHAnsi"/>
          <w:color w:val="000000" w:themeColor="text1"/>
          <w:sz w:val="23"/>
          <w:szCs w:val="23"/>
        </w:rPr>
        <w:t xml:space="preserve">et d’amener </w:t>
      </w:r>
      <w:r w:rsidR="00814E23">
        <w:rPr>
          <w:rFonts w:cstheme="minorHAnsi"/>
          <w:color w:val="000000" w:themeColor="text1"/>
          <w:sz w:val="23"/>
          <w:szCs w:val="23"/>
        </w:rPr>
        <w:t xml:space="preserve">le </w:t>
      </w:r>
      <w:r w:rsidR="00814E23">
        <w:t xml:space="preserve">bénéfice thérapeutique visé par les critères d'efficacité et d'adéquation </w:t>
      </w:r>
      <w:r w:rsidR="00814E23" w:rsidRPr="005E1264">
        <w:rPr>
          <w:rFonts w:cstheme="minorHAnsi"/>
          <w:sz w:val="23"/>
          <w:szCs w:val="23"/>
        </w:rPr>
        <w:t>(</w:t>
      </w:r>
      <w:r w:rsidR="00814E23" w:rsidRPr="005E1264">
        <w:rPr>
          <w:rFonts w:cstheme="minorHAnsi"/>
          <w:color w:val="000000" w:themeColor="text1"/>
          <w:sz w:val="23"/>
          <w:szCs w:val="23"/>
        </w:rPr>
        <w:t>ATF 9C_331/2020 consid.6.2.2</w:t>
      </w:r>
      <w:r w:rsidR="00814E23">
        <w:rPr>
          <w:rFonts w:cstheme="minorHAnsi"/>
          <w:color w:val="000000" w:themeColor="text1"/>
          <w:sz w:val="23"/>
          <w:szCs w:val="23"/>
        </w:rPr>
        <w:t xml:space="preserve"> et </w:t>
      </w:r>
      <w:proofErr w:type="spellStart"/>
      <w:r w:rsidR="00814E23">
        <w:rPr>
          <w:rFonts w:cstheme="minorHAnsi"/>
          <w:color w:val="000000" w:themeColor="text1"/>
          <w:sz w:val="23"/>
          <w:szCs w:val="23"/>
        </w:rPr>
        <w:t>consid</w:t>
      </w:r>
      <w:proofErr w:type="spellEnd"/>
      <w:r w:rsidR="00814E23">
        <w:rPr>
          <w:rFonts w:cstheme="minorHAnsi"/>
          <w:color w:val="000000" w:themeColor="text1"/>
          <w:sz w:val="23"/>
          <w:szCs w:val="23"/>
        </w:rPr>
        <w:t xml:space="preserve"> 6.3.2.1</w:t>
      </w:r>
      <w:r w:rsidR="00814E23" w:rsidRPr="005E1264">
        <w:rPr>
          <w:rFonts w:cstheme="minorHAnsi"/>
          <w:color w:val="000000" w:themeColor="text1"/>
          <w:sz w:val="23"/>
          <w:szCs w:val="23"/>
        </w:rPr>
        <w:t>)</w:t>
      </w:r>
      <w:r w:rsidR="00814E23">
        <w:t xml:space="preserve"> en lien avec l’alopécie de notre patient-e-x.</w:t>
      </w:r>
    </w:p>
    <w:p w:rsidR="005E1264" w:rsidRDefault="005E1264" w:rsidP="005E1264">
      <w:pPr>
        <w:spacing w:after="0"/>
        <w:ind w:left="-142"/>
        <w:jc w:val="both"/>
        <w:rPr>
          <w:rFonts w:cstheme="minorHAnsi"/>
          <w:i/>
          <w:sz w:val="23"/>
          <w:szCs w:val="23"/>
        </w:rPr>
      </w:pPr>
    </w:p>
    <w:p w:rsidR="005E1264" w:rsidRDefault="005E1264" w:rsidP="005E1264">
      <w:pPr>
        <w:spacing w:after="0"/>
        <w:ind w:left="-142"/>
        <w:jc w:val="both"/>
        <w:rPr>
          <w:sz w:val="23"/>
          <w:szCs w:val="23"/>
        </w:rPr>
      </w:pPr>
      <w:r w:rsidRPr="00B62AC7">
        <w:rPr>
          <w:sz w:val="23"/>
          <w:szCs w:val="23"/>
        </w:rPr>
        <w:t>Nous associons à ce courrier le rapport médical du</w:t>
      </w:r>
      <w:r>
        <w:rPr>
          <w:sz w:val="23"/>
          <w:szCs w:val="23"/>
        </w:rPr>
        <w:t>/des</w:t>
      </w:r>
      <w:r w:rsidRPr="00B62AC7">
        <w:rPr>
          <w:sz w:val="23"/>
          <w:szCs w:val="23"/>
        </w:rPr>
        <w:t xml:space="preserve"> </w:t>
      </w:r>
      <w:proofErr w:type="spellStart"/>
      <w:r w:rsidRPr="00B62AC7">
        <w:rPr>
          <w:sz w:val="23"/>
          <w:szCs w:val="23"/>
          <w:u w:val="single"/>
        </w:rPr>
        <w:t>Dr.XYZ</w:t>
      </w:r>
      <w:proofErr w:type="spellEnd"/>
      <w:r w:rsidRPr="00B62AC7">
        <w:rPr>
          <w:sz w:val="23"/>
          <w:szCs w:val="23"/>
          <w:u w:val="single"/>
        </w:rPr>
        <w:t xml:space="preserve"> spéci</w:t>
      </w:r>
      <w:r>
        <w:rPr>
          <w:sz w:val="23"/>
          <w:szCs w:val="23"/>
          <w:u w:val="single"/>
        </w:rPr>
        <w:t>al</w:t>
      </w:r>
      <w:r w:rsidRPr="00B62AC7">
        <w:rPr>
          <w:sz w:val="23"/>
          <w:szCs w:val="23"/>
          <w:u w:val="single"/>
        </w:rPr>
        <w:t>iste</w:t>
      </w:r>
      <w:r w:rsidR="004344CA">
        <w:rPr>
          <w:sz w:val="23"/>
          <w:szCs w:val="23"/>
          <w:u w:val="single"/>
        </w:rPr>
        <w:t>(s)</w:t>
      </w:r>
      <w:r w:rsidRPr="00B62AC7">
        <w:rPr>
          <w:sz w:val="23"/>
          <w:szCs w:val="23"/>
          <w:u w:val="single"/>
        </w:rPr>
        <w:t xml:space="preserve"> en </w:t>
      </w:r>
      <w:r w:rsidRPr="00B62AC7">
        <w:rPr>
          <w:i/>
          <w:sz w:val="23"/>
          <w:szCs w:val="23"/>
          <w:u w:val="single"/>
        </w:rPr>
        <w:t>préciser</w:t>
      </w:r>
      <w:r>
        <w:rPr>
          <w:sz w:val="23"/>
          <w:szCs w:val="23"/>
          <w:u w:val="single"/>
        </w:rPr>
        <w:t xml:space="preserve"> </w:t>
      </w:r>
      <w:r w:rsidRPr="00B62AC7">
        <w:rPr>
          <w:sz w:val="23"/>
          <w:szCs w:val="23"/>
        </w:rPr>
        <w:t xml:space="preserve">attestant </w:t>
      </w:r>
      <w:r>
        <w:rPr>
          <w:sz w:val="23"/>
          <w:szCs w:val="23"/>
        </w:rPr>
        <w:t xml:space="preserve">de </w:t>
      </w:r>
      <w:r w:rsidR="00B1327C">
        <w:rPr>
          <w:sz w:val="23"/>
          <w:szCs w:val="23"/>
        </w:rPr>
        <w:t>l’alopécie</w:t>
      </w:r>
      <w:r>
        <w:rPr>
          <w:sz w:val="23"/>
          <w:szCs w:val="23"/>
        </w:rPr>
        <w:t xml:space="preserve"> de notre </w:t>
      </w:r>
      <w:proofErr w:type="spellStart"/>
      <w:r w:rsidRPr="00814E23">
        <w:rPr>
          <w:sz w:val="23"/>
          <w:szCs w:val="23"/>
          <w:u w:val="single"/>
        </w:rPr>
        <w:t>patien</w:t>
      </w:r>
      <w:proofErr w:type="spellEnd"/>
      <w:r w:rsidRPr="00814E23">
        <w:rPr>
          <w:sz w:val="23"/>
          <w:szCs w:val="23"/>
          <w:u w:val="single"/>
        </w:rPr>
        <w:t>-t-e-x</w:t>
      </w:r>
      <w:r w:rsidRPr="00B62AC7">
        <w:rPr>
          <w:sz w:val="23"/>
          <w:szCs w:val="23"/>
        </w:rPr>
        <w:t xml:space="preserve">, ainsi que </w:t>
      </w:r>
      <w:r w:rsidR="004344CA">
        <w:rPr>
          <w:sz w:val="23"/>
          <w:szCs w:val="23"/>
        </w:rPr>
        <w:t>le</w:t>
      </w:r>
      <w:r w:rsidRPr="00B62AC7">
        <w:rPr>
          <w:sz w:val="23"/>
          <w:szCs w:val="23"/>
        </w:rPr>
        <w:t xml:space="preserve"> devis pour le dit</w:t>
      </w:r>
      <w:r w:rsidR="004344CA">
        <w:rPr>
          <w:sz w:val="23"/>
          <w:szCs w:val="23"/>
        </w:rPr>
        <w:t xml:space="preserve"> </w:t>
      </w:r>
      <w:r w:rsidRPr="00B62AC7">
        <w:rPr>
          <w:sz w:val="23"/>
          <w:szCs w:val="23"/>
        </w:rPr>
        <w:t>traitement.</w:t>
      </w:r>
    </w:p>
    <w:p w:rsidR="00027128" w:rsidRPr="00693E65" w:rsidRDefault="00027128" w:rsidP="005E1264">
      <w:pPr>
        <w:spacing w:after="0"/>
        <w:jc w:val="both"/>
        <w:rPr>
          <w:rFonts w:cstheme="minorHAnsi"/>
          <w:sz w:val="23"/>
          <w:szCs w:val="23"/>
        </w:rPr>
      </w:pPr>
    </w:p>
    <w:p w:rsidR="00027128" w:rsidRPr="00693E65" w:rsidRDefault="00027128" w:rsidP="00027128">
      <w:pPr>
        <w:spacing w:after="0"/>
        <w:ind w:left="-142"/>
        <w:jc w:val="both"/>
        <w:rPr>
          <w:rFonts w:cstheme="minorHAnsi"/>
          <w:sz w:val="23"/>
          <w:szCs w:val="23"/>
        </w:rPr>
      </w:pPr>
      <w:r w:rsidRPr="00693E65">
        <w:rPr>
          <w:rFonts w:cstheme="minorHAnsi"/>
          <w:sz w:val="23"/>
          <w:szCs w:val="23"/>
        </w:rPr>
        <w:t>Pour ces raisons</w:t>
      </w:r>
      <w:r w:rsidR="004344CA">
        <w:rPr>
          <w:rFonts w:cstheme="minorHAnsi"/>
          <w:sz w:val="23"/>
          <w:szCs w:val="23"/>
        </w:rPr>
        <w:t>,</w:t>
      </w:r>
      <w:r w:rsidRPr="00693E65">
        <w:rPr>
          <w:rFonts w:cstheme="minorHAnsi"/>
          <w:sz w:val="23"/>
          <w:szCs w:val="23"/>
        </w:rPr>
        <w:t xml:space="preserve"> et comme le prévoit l’arrêt du Tribunal fédéral 120 V 463 du 7 juin 1994, nous attendons une réponse favorable à la prise en charge des traitements souhaités pour notre </w:t>
      </w:r>
      <w:r w:rsidRPr="00693E65">
        <w:rPr>
          <w:rFonts w:cstheme="minorHAnsi"/>
          <w:sz w:val="23"/>
          <w:szCs w:val="23"/>
          <w:u w:val="single"/>
        </w:rPr>
        <w:t>patient-e-x</w:t>
      </w:r>
      <w:r w:rsidRPr="00693E65">
        <w:rPr>
          <w:rFonts w:cstheme="minorHAnsi"/>
          <w:sz w:val="23"/>
          <w:szCs w:val="23"/>
        </w:rPr>
        <w:t>. Merci de nous faire parvenir votre réponse par courrier à notre cabinet. En cas de refus de votre part, merci de nous faire parvenir votre décision détaillée, sur base de</w:t>
      </w:r>
      <w:r w:rsidR="00C3764B">
        <w:rPr>
          <w:rFonts w:cstheme="minorHAnsi"/>
          <w:sz w:val="23"/>
          <w:szCs w:val="23"/>
        </w:rPr>
        <w:t xml:space="preserve">s </w:t>
      </w:r>
      <w:r w:rsidRPr="00693E65">
        <w:rPr>
          <w:rFonts w:cstheme="minorHAnsi"/>
          <w:sz w:val="23"/>
          <w:szCs w:val="23"/>
        </w:rPr>
        <w:t>arrêt</w:t>
      </w:r>
      <w:r w:rsidR="00C3764B">
        <w:rPr>
          <w:rFonts w:cstheme="minorHAnsi"/>
          <w:sz w:val="23"/>
          <w:szCs w:val="23"/>
        </w:rPr>
        <w:t>s</w:t>
      </w:r>
      <w:r w:rsidRPr="00693E65">
        <w:rPr>
          <w:rFonts w:cstheme="minorHAnsi"/>
          <w:sz w:val="23"/>
          <w:szCs w:val="23"/>
        </w:rPr>
        <w:t xml:space="preserve"> et des arguments exposés ci-dessus.</w:t>
      </w:r>
    </w:p>
    <w:p w:rsidR="00296E90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</w:rPr>
        <w:t xml:space="preserve"> </w:t>
      </w:r>
    </w:p>
    <w:p w:rsidR="008D506F" w:rsidRPr="00693E65" w:rsidRDefault="00296E90" w:rsidP="00296E90">
      <w:pPr>
        <w:spacing w:after="0"/>
        <w:ind w:left="-142"/>
        <w:jc w:val="both"/>
        <w:rPr>
          <w:sz w:val="23"/>
          <w:szCs w:val="23"/>
        </w:rPr>
      </w:pPr>
      <w:r w:rsidRPr="00693E65">
        <w:rPr>
          <w:sz w:val="23"/>
          <w:szCs w:val="23"/>
          <w:u w:val="single"/>
        </w:rPr>
        <w:t>Formules d’usages</w:t>
      </w:r>
    </w:p>
    <w:sectPr w:rsidR="008D506F" w:rsidRPr="00693E65" w:rsidSect="00693E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90"/>
    <w:rsid w:val="00027128"/>
    <w:rsid w:val="00296E90"/>
    <w:rsid w:val="00375DC3"/>
    <w:rsid w:val="00384147"/>
    <w:rsid w:val="004344CA"/>
    <w:rsid w:val="004876C5"/>
    <w:rsid w:val="005D2574"/>
    <w:rsid w:val="005E0BE2"/>
    <w:rsid w:val="005E1264"/>
    <w:rsid w:val="00693E65"/>
    <w:rsid w:val="00814E23"/>
    <w:rsid w:val="008D506F"/>
    <w:rsid w:val="00995980"/>
    <w:rsid w:val="00B1327C"/>
    <w:rsid w:val="00B54098"/>
    <w:rsid w:val="00B62AC7"/>
    <w:rsid w:val="00B75F6C"/>
    <w:rsid w:val="00C06912"/>
    <w:rsid w:val="00C3764B"/>
    <w:rsid w:val="00C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53BDE"/>
  <w15:chartTrackingRefBased/>
  <w15:docId w15:val="{7E445A8E-F785-4A5E-AFFB-9A816FE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7</cp:revision>
  <dcterms:created xsi:type="dcterms:W3CDTF">2023-05-02T14:26:00Z</dcterms:created>
  <dcterms:modified xsi:type="dcterms:W3CDTF">2023-05-06T17:16:00Z</dcterms:modified>
</cp:coreProperties>
</file>